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document.xml.rels" ContentType="application/vnd.openxmlformats-package.relationships+xml"/>
  <Override PartName="/word/_rels/footnotes.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media/image1.png" ContentType="image/png"/>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ind w:right="-421" w:hanging="0"/>
        <w:jc w:val="right"/>
        <w:rPr>
          <w:b/>
          <w:b/>
          <w:i/>
          <w:i/>
        </w:rPr>
      </w:pPr>
      <w:r>
        <w:rPr>
          <w:rFonts w:eastAsia="Verdana" w:cs="Verdana" w:ascii="Verdana" w:hAnsi="Verdana"/>
          <w:b/>
          <w:i/>
          <w:color w:val="4472C4" w:themeColor="accent1"/>
          <w:sz w:val="20"/>
          <w:szCs w:val="20"/>
        </w:rPr>
        <w:t>INSTRUCTION PAGE i</w:t>
      </w:r>
    </w:p>
    <w:p>
      <w:pPr>
        <w:pStyle w:val="Header"/>
        <w:jc w:val="center"/>
        <w:rPr/>
      </w:pPr>
      <w:r>
        <w:rPr/>
        <w:drawing>
          <wp:inline distT="0" distB="0" distL="0" distR="0">
            <wp:extent cx="3648075" cy="681355"/>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2"/>
                    <a:stretch>
                      <a:fillRect/>
                    </a:stretch>
                  </pic:blipFill>
                  <pic:spPr bwMode="auto">
                    <a:xfrm>
                      <a:off x="0" y="0"/>
                      <a:ext cx="3648075" cy="681355"/>
                    </a:xfrm>
                    <a:prstGeom prst="rect">
                      <a:avLst/>
                    </a:prstGeom>
                  </pic:spPr>
                </pic:pic>
              </a:graphicData>
            </a:graphic>
          </wp:inline>
        </w:drawing>
      </w:r>
    </w:p>
    <w:p>
      <w:pPr>
        <w:pStyle w:val="Normal"/>
        <w:spacing w:lineRule="auto" w:line="360" w:before="0" w:after="0"/>
        <w:rPr>
          <w:rFonts w:ascii="Verdana" w:hAnsi="Verdana" w:eastAsia="Verdana" w:cs="Verdana"/>
          <w:b/>
          <w:b/>
          <w:color w:val="4472C4" w:themeColor="accent1"/>
          <w:sz w:val="20"/>
          <w:szCs w:val="20"/>
        </w:rPr>
      </w:pPr>
      <w:r>
        <w:rPr>
          <w:rFonts w:eastAsia="Verdana" w:cs="Verdana" w:ascii="Verdana" w:hAnsi="Verdana"/>
          <w:b/>
          <w:color w:val="4472C4" w:themeColor="accent1"/>
          <w:sz w:val="20"/>
          <w:szCs w:val="20"/>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b/>
          <w:color w:val="4472C4" w:themeColor="accent1"/>
          <w:sz w:val="18"/>
          <w:szCs w:val="18"/>
        </w:rPr>
        <w:t>Following is a template letter</w:t>
      </w:r>
      <w:r>
        <w:rPr>
          <w:rFonts w:eastAsia="Verdana" w:cs="Verdana" w:ascii="Verdana" w:hAnsi="Verdana"/>
          <w:color w:val="4472C4" w:themeColor="accent1"/>
          <w:sz w:val="18"/>
          <w:szCs w:val="18"/>
        </w:rPr>
        <w:t xml:space="preserve"> that can be sent to your school Principal or your Board of Trustees where the school has mandated mask wearing, which is at odds with the government’s public health messaging.</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tabs>
          <w:tab w:val="clear" w:pos="720"/>
          <w:tab w:val="left" w:pos="8498" w:leader="none"/>
        </w:tabs>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 xml:space="preserve">This letter doesn’t relate to mask exemptions.  If you have been forwarded this letter by a friend, family member or colleague then please go to </w:t>
      </w:r>
      <w:hyperlink r:id="rId3">
        <w:r>
          <w:rPr>
            <w:rStyle w:val="InternetLink"/>
            <w:rFonts w:eastAsia="Verdana" w:cs="Verdana" w:ascii="Verdana" w:hAnsi="Verdana"/>
            <w:sz w:val="18"/>
            <w:szCs w:val="18"/>
          </w:rPr>
          <w:t>https://voicesforfreedom.co.nz/resources</w:t>
        </w:r>
      </w:hyperlink>
      <w:r>
        <w:rPr>
          <w:rFonts w:eastAsia="Verdana" w:cs="Verdana" w:ascii="Verdana" w:hAnsi="Verdana"/>
          <w:color w:val="4472C4" w:themeColor="accent1"/>
          <w:sz w:val="18"/>
          <w:szCs w:val="18"/>
        </w:rPr>
        <w:t xml:space="preserve"> to see more information regarding applying for a face covering (mask) exemption certificate, or other masks' letters more specific to your situation.</w:t>
      </w:r>
    </w:p>
    <w:p>
      <w:pPr>
        <w:pStyle w:val="Normal"/>
        <w:spacing w:lineRule="auto" w:line="360" w:before="0" w:after="0"/>
        <w:jc w:val="center"/>
        <w:rPr>
          <w:rFonts w:ascii="Verdana" w:hAnsi="Verdana" w:eastAsia="Verdana" w:cs="Verdana"/>
          <w:sz w:val="18"/>
          <w:szCs w:val="18"/>
        </w:rPr>
      </w:pPr>
      <w:r>
        <w:rPr>
          <w:rFonts w:eastAsia="Verdana" w:cs="Verdana" w:ascii="Verdana" w:hAnsi="Verdana"/>
          <w:sz w:val="18"/>
          <w:szCs w:val="18"/>
        </w:rPr>
      </w:r>
    </w:p>
    <w:tbl>
      <w:tblPr>
        <w:tblStyle w:val="TableGrid"/>
        <w:tblW w:w="8879" w:type="dxa"/>
        <w:jc w:val="left"/>
        <w:tblInd w:w="137" w:type="dxa"/>
        <w:tblCellMar>
          <w:top w:w="0" w:type="dxa"/>
          <w:left w:w="108" w:type="dxa"/>
          <w:bottom w:w="0" w:type="dxa"/>
          <w:right w:w="108" w:type="dxa"/>
        </w:tblCellMar>
        <w:tblLook w:val="04a0" w:noVBand="1" w:noHBand="0" w:lastColumn="0" w:firstColumn="1" w:lastRow="0" w:firstRow="1"/>
      </w:tblPr>
      <w:tblGrid>
        <w:gridCol w:w="8879"/>
      </w:tblGrid>
      <w:tr>
        <w:trPr/>
        <w:tc>
          <w:tcPr>
            <w:tcW w:w="8879" w:type="dxa"/>
            <w:tcBorders/>
          </w:tcPr>
          <w:p>
            <w:pPr>
              <w:pStyle w:val="Normal"/>
              <w:spacing w:lineRule="auto" w:line="360" w:before="0" w:after="0"/>
              <w:rPr>
                <w:rFonts w:ascii="Verdana" w:hAnsi="Verdana" w:cs="Helvetica"/>
                <w:sz w:val="18"/>
                <w:szCs w:val="18"/>
                <w:highlight w:val="white"/>
              </w:rPr>
            </w:pPr>
            <w:r>
              <w:rPr>
                <w:rFonts w:eastAsia="Times New Roman" w:cs="Calibri Light" w:ascii="Verdana" w:hAnsi="Verdana" w:cstheme="majorHAnsi"/>
                <w:color w:val="FF0000"/>
                <w:sz w:val="18"/>
                <w:szCs w:val="18"/>
                <w:lang w:eastAsia="en-NZ"/>
              </w:rPr>
              <w:t xml:space="preserve">Disclaimer: </w:t>
            </w:r>
            <w:r>
              <w:rPr>
                <w:rFonts w:eastAsia="Times New Roman" w:cs="Calibri Light" w:ascii="Verdana" w:hAnsi="Verdana" w:cstheme="majorHAnsi"/>
                <w:sz w:val="18"/>
                <w:szCs w:val="18"/>
                <w:lang w:eastAsia="en-NZ"/>
              </w:rPr>
              <w:t xml:space="preserve">It is a strict condition of reading and/or using this letter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letter </w:t>
            </w:r>
            <w:r>
              <w:rPr>
                <w:rFonts w:cs="Helvetica" w:ascii="Verdana" w:hAnsi="Verdana"/>
                <w:sz w:val="18"/>
                <w:szCs w:val="18"/>
                <w:shd w:fill="FFFFFF" w:val="clear"/>
              </w:rPr>
              <w:t>is for general information only, and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Any person and/or persons that shares this letter without this disclaimer accepts full liability for any damage whatsoever caused.</w:t>
            </w:r>
          </w:p>
          <w:p>
            <w:pPr>
              <w:pStyle w:val="Normal"/>
              <w:spacing w:lineRule="auto" w:line="360" w:before="0" w:after="0"/>
              <w:rPr>
                <w:rFonts w:ascii="Verdana" w:hAnsi="Verdana" w:eastAsia="Times New Roman" w:cs="Calibri Light" w:cstheme="majorHAnsi"/>
                <w:color w:val="FF0000"/>
                <w:sz w:val="18"/>
                <w:szCs w:val="18"/>
                <w:lang w:eastAsia="en-NZ"/>
              </w:rPr>
            </w:pPr>
            <w:r>
              <w:rPr>
                <w:rFonts w:eastAsia="Times New Roman" w:cs="Calibri Light" w:cstheme="majorHAnsi" w:ascii="Verdana" w:hAnsi="Verdana"/>
                <w:color w:val="FF0000"/>
                <w:sz w:val="18"/>
                <w:szCs w:val="18"/>
                <w:lang w:eastAsia="en-NZ"/>
              </w:rPr>
            </w:r>
          </w:p>
          <w:p>
            <w:pPr>
              <w:pStyle w:val="Normal"/>
              <w:spacing w:lineRule="auto" w:line="360" w:before="0" w:after="0"/>
              <w:rPr>
                <w:rFonts w:ascii="Verdana" w:hAnsi="Verdana" w:eastAsia="Times New Roman" w:cs="Calibri Light" w:cstheme="majorHAnsi"/>
                <w:color w:val="FF0000"/>
                <w:sz w:val="18"/>
                <w:szCs w:val="18"/>
                <w:lang w:eastAsia="en-NZ"/>
              </w:rPr>
            </w:pPr>
            <w:r>
              <w:rPr>
                <w:rFonts w:eastAsia="Times New Roman" w:cs="Calibri Light" w:ascii="Verdana" w:hAnsi="Verdana" w:cstheme="majorHAnsi"/>
                <w:color w:val="FF0000"/>
                <w:sz w:val="18"/>
                <w:szCs w:val="18"/>
                <w:lang w:eastAsia="en-NZ"/>
              </w:rPr>
              <w:t xml:space="preserve">If you are sharing this document with others, you acknowledge and agree that you are prohibited from removing this disclaimer. If you would like to use parts of this document in a letter that you draft yourself then you are permitted to do so. </w:t>
            </w:r>
          </w:p>
        </w:tc>
      </w:tr>
    </w:tbl>
    <w:p>
      <w:pPr>
        <w:pStyle w:val="Header"/>
        <w:ind w:right="-421" w:hanging="0"/>
        <w:jc w:val="right"/>
        <w:rPr>
          <w:rFonts w:ascii="Verdana" w:hAnsi="Verdana" w:eastAsia="Verdana" w:cs="Verdana"/>
          <w:b/>
          <w:b/>
          <w:i/>
          <w:i/>
          <w:color w:val="4472C4" w:themeColor="accent1"/>
          <w:sz w:val="18"/>
          <w:szCs w:val="18"/>
        </w:rPr>
      </w:pPr>
      <w:r>
        <w:rPr>
          <w:rFonts w:eastAsia="Verdana" w:cs="Verdana" w:ascii="Verdana" w:hAnsi="Verdana"/>
          <w:b/>
          <w:i/>
          <w:color w:val="4472C4" w:themeColor="accent1"/>
          <w:sz w:val="18"/>
          <w:szCs w:val="18"/>
        </w:rPr>
      </w:r>
    </w:p>
    <w:p>
      <w:pPr>
        <w:pStyle w:val="Normal"/>
        <w:rPr>
          <w:rFonts w:ascii="Verdana" w:hAnsi="Verdana" w:eastAsia="Quattrocento Sans" w:cs="Quattrocento Sans"/>
          <w:b/>
          <w:b/>
          <w:color w:val="4472C4" w:themeColor="accent1"/>
          <w:sz w:val="18"/>
          <w:szCs w:val="18"/>
        </w:rPr>
      </w:pPr>
      <w:r>
        <w:rPr>
          <w:rFonts w:eastAsia="Quattrocento Sans" w:cs="Quattrocento Sans" w:ascii="Verdana" w:hAnsi="Verdana"/>
          <w:b/>
          <w:color w:val="4472C4" w:themeColor="accent1"/>
          <w:sz w:val="18"/>
          <w:szCs w:val="18"/>
        </w:rPr>
      </w:r>
      <w:r>
        <w:br w:type="page"/>
      </w:r>
    </w:p>
    <w:p>
      <w:pPr>
        <w:pStyle w:val="Normal"/>
        <w:spacing w:lineRule="auto" w:line="360" w:before="0" w:after="0"/>
        <w:rPr>
          <w:rFonts w:ascii="Verdana" w:hAnsi="Verdana" w:eastAsia="Verdana" w:cs="Verdana"/>
          <w:b/>
          <w:b/>
          <w:color w:val="4472C4" w:themeColor="accent1"/>
          <w:sz w:val="18"/>
          <w:szCs w:val="18"/>
        </w:rPr>
      </w:pPr>
      <w:r>
        <w:rPr>
          <w:rFonts w:eastAsia="Verdana" w:cs="Verdana" w:ascii="Verdana" w:hAnsi="Verdana"/>
          <w:b/>
          <w:color w:val="4472C4" w:themeColor="accent1"/>
          <w:sz w:val="18"/>
          <w:szCs w:val="18"/>
        </w:rPr>
        <w:t>GUIDE TO USING THIS LETTER</w:t>
      </w:r>
    </w:p>
    <w:p>
      <w:pPr>
        <w:pStyle w:val="Normal"/>
        <w:spacing w:lineRule="auto" w:line="360" w:before="0" w:after="0"/>
        <w:ind w:firstLine="72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Following is a proposed template letter you may consider sending to your child's Principal and/or Board of Trustees where the school has mandated mask wearing.</w:t>
      </w:r>
    </w:p>
    <w:p>
      <w:pPr>
        <w:pStyle w:val="Normal"/>
        <w:spacing w:lineRule="auto" w:line="360" w:before="0" w:after="0"/>
        <w:rPr>
          <w:b/>
          <w:b/>
          <w:bCs/>
        </w:rPr>
      </w:pPr>
      <w:r>
        <w:rPr>
          <w:b/>
          <w:bCs/>
        </w:rPr>
      </w:r>
    </w:p>
    <w:p>
      <w:pPr>
        <w:pStyle w:val="Normal"/>
        <w:spacing w:lineRule="auto" w:line="360" w:before="0" w:after="0"/>
        <w:rPr>
          <w:b/>
          <w:b/>
          <w:bCs/>
        </w:rPr>
      </w:pPr>
      <w:r>
        <w:rPr>
          <w:rFonts w:eastAsia="Verdana" w:cs="Verdana" w:ascii="Verdana" w:hAnsi="Verdana"/>
          <w:b/>
          <w:bCs/>
          <w:color w:val="4472C4" w:themeColor="accent1"/>
          <w:sz w:val="18"/>
          <w:szCs w:val="18"/>
        </w:rPr>
        <w:t xml:space="preserve">1. Current mask wearing rules at schools </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b/>
          <w:b/>
          <w:bCs/>
          <w:color w:val="4472C4" w:themeColor="accent1"/>
          <w:sz w:val="18"/>
          <w:szCs w:val="18"/>
        </w:rPr>
      </w:pPr>
      <w:r>
        <w:rPr>
          <w:rFonts w:eastAsia="Verdana" w:cs="Verdana" w:ascii="Verdana" w:hAnsi="Verdana"/>
          <w:color w:val="4472C4" w:themeColor="accent1"/>
          <w:sz w:val="18"/>
          <w:szCs w:val="18"/>
        </w:rPr>
        <w:t xml:space="preserve">New Zealand moved to </w:t>
      </w:r>
      <w:r>
        <w:rPr>
          <w:rFonts w:eastAsia="Verdana" w:cs="Verdana" w:ascii="Verdana" w:hAnsi="Verdana"/>
          <w:color w:val="FF8000"/>
          <w:sz w:val="18"/>
          <w:szCs w:val="18"/>
        </w:rPr>
        <w:t xml:space="preserve">Orange </w:t>
      </w:r>
      <w:r>
        <w:rPr>
          <w:rFonts w:eastAsia="Verdana" w:cs="Verdana" w:ascii="Verdana" w:hAnsi="Verdana"/>
          <w:color w:val="4472C4" w:themeColor="accent1"/>
          <w:sz w:val="18"/>
          <w:szCs w:val="18"/>
        </w:rPr>
        <w:t xml:space="preserve">Traffic Light setting on 13 April 2022 under the COVID-19 Health Response (Protection Framework and Vaccination) Amendments Order 2022. </w:t>
      </w:r>
      <w:r>
        <w:fldChar w:fldCharType="begin"/>
      </w:r>
      <w:r>
        <w:rPr>
          <w:rStyle w:val="InternetLink"/>
          <w:sz w:val="18"/>
          <w:szCs w:val="18"/>
          <w:rFonts w:eastAsia="Verdana" w:cs="Verdana" w:ascii="Verdana" w:hAnsi="Verdana"/>
        </w:rPr>
        <w:instrText> HYPERLINK "https://www.legislation.govt.nz/regulation/public/2022/0089/latest/whole.html" \l "LMS671458"</w:instrText>
      </w:r>
      <w:r>
        <w:rPr>
          <w:rStyle w:val="InternetLink"/>
          <w:sz w:val="18"/>
          <w:szCs w:val="18"/>
          <w:rFonts w:eastAsia="Verdana" w:cs="Verdana" w:ascii="Verdana" w:hAnsi="Verdana"/>
        </w:rPr>
        <w:fldChar w:fldCharType="separate"/>
      </w:r>
      <w:r>
        <w:rPr>
          <w:rStyle w:val="InternetLink"/>
          <w:rFonts w:eastAsia="Verdana" w:cs="Verdana" w:ascii="Verdana" w:hAnsi="Verdana"/>
          <w:sz w:val="18"/>
          <w:szCs w:val="18"/>
        </w:rPr>
        <w:t>https://www.legislation.govt.nz/regulation/public/2022/0089/latest/whole.html#LMS671458</w:t>
      </w:r>
      <w:r>
        <w:rPr>
          <w:rStyle w:val="InternetLink"/>
          <w:sz w:val="18"/>
          <w:szCs w:val="18"/>
          <w:rFonts w:eastAsia="Verdana" w:cs="Verdana" w:ascii="Verdana" w:hAnsi="Verdana"/>
        </w:rPr>
        <w:fldChar w:fldCharType="end"/>
      </w:r>
      <w:r>
        <w:rPr>
          <w:rFonts w:eastAsia="Verdana" w:cs="Verdana" w:ascii="Verdana" w:hAnsi="Verdana"/>
          <w:sz w:val="18"/>
          <w:szCs w:val="18"/>
        </w:rPr>
        <w:t xml:space="preserve">  </w:t>
      </w:r>
      <w:r>
        <w:rPr>
          <w:rFonts w:eastAsia="Verdana" w:cs="Verdana" w:ascii="Verdana" w:hAnsi="Verdana"/>
          <w:color w:val="4472C4" w:themeColor="accent1"/>
          <w:sz w:val="18"/>
          <w:szCs w:val="18"/>
        </w:rPr>
        <w:t>relevant to masks, this updated the COVID-19 Health Response (Protection Framework) Order 2021 (</w:t>
      </w:r>
      <w:r>
        <w:rPr>
          <w:rFonts w:eastAsia="Verdana" w:cs="Verdana" w:ascii="Verdana" w:hAnsi="Verdana"/>
          <w:b/>
          <w:bCs/>
          <w:color w:val="4472C4" w:themeColor="accent1"/>
          <w:sz w:val="18"/>
          <w:szCs w:val="18"/>
        </w:rPr>
        <w:t>Orders</w:t>
      </w:r>
      <w:r>
        <w:rPr>
          <w:rFonts w:eastAsia="Verdana" w:cs="Verdana" w:ascii="Verdana" w:hAnsi="Verdana"/>
          <w:color w:val="4472C4" w:themeColor="accent1"/>
          <w:sz w:val="18"/>
          <w:szCs w:val="18"/>
        </w:rPr>
        <w:t xml:space="preserve">) </w:t>
      </w:r>
      <w:r>
        <w:fldChar w:fldCharType="begin"/>
      </w:r>
      <w:r>
        <w:rPr>
          <w:rStyle w:val="InternetLink"/>
          <w:sz w:val="18"/>
          <w:szCs w:val="18"/>
          <w:rFonts w:eastAsia="Verdana" w:cs="Verdana" w:ascii="Verdana" w:hAnsi="Verdana"/>
          <w:color w:val="4472C4"/>
        </w:rPr>
        <w:instrText> HYPERLINK "https://www.legislation.govt.nz/regulation/public/2021/0386/latest/whole.html" \l "LMS599185"</w:instrText>
      </w:r>
      <w:r>
        <w:rPr>
          <w:rStyle w:val="InternetLink"/>
          <w:sz w:val="18"/>
          <w:szCs w:val="18"/>
          <w:rFonts w:eastAsia="Verdana" w:cs="Verdana" w:ascii="Verdana" w:hAnsi="Verdana"/>
          <w:color w:val="4472C4"/>
        </w:rPr>
        <w:fldChar w:fldCharType="separate"/>
      </w:r>
      <w:r>
        <w:rPr>
          <w:rStyle w:val="InternetLink"/>
          <w:rFonts w:eastAsia="Verdana" w:cs="Verdana" w:ascii="Verdana" w:hAnsi="Verdana"/>
          <w:color w:val="4472C4" w:themeColor="accent1"/>
          <w:sz w:val="18"/>
          <w:szCs w:val="18"/>
        </w:rPr>
        <w:t>https://www.legislation.govt.nz/regulation/public/2021/0386/latest/whole.html#LMS599185</w:t>
      </w:r>
      <w:r>
        <w:rPr>
          <w:rStyle w:val="InternetLink"/>
          <w:sz w:val="18"/>
          <w:szCs w:val="18"/>
          <w:rFonts w:eastAsia="Verdana" w:cs="Verdana" w:ascii="Verdana" w:hAnsi="Verdana"/>
          <w:color w:val="4472C4"/>
        </w:rPr>
        <w:fldChar w:fldCharType="end"/>
      </w:r>
      <w:r>
        <w:rPr>
          <w:rFonts w:eastAsia="Verdana" w:cs="Verdana" w:ascii="Verdana" w:hAnsi="Verdana"/>
          <w:color w:val="4472C4" w:themeColor="accent1"/>
          <w:sz w:val="18"/>
          <w:szCs w:val="18"/>
        </w:rPr>
        <w:t xml:space="preserve">. </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b/>
          <w:b/>
          <w:bCs/>
          <w:color w:val="4472C4" w:themeColor="accent1"/>
          <w:sz w:val="18"/>
          <w:szCs w:val="18"/>
        </w:rPr>
      </w:pPr>
      <w:r>
        <w:rPr>
          <w:rFonts w:eastAsia="Verdana" w:cs="Verdana" w:ascii="Verdana" w:hAnsi="Verdana"/>
          <w:color w:val="4472C4" w:themeColor="accent1"/>
          <w:sz w:val="18"/>
          <w:szCs w:val="18"/>
        </w:rPr>
        <w:t>The Orders change regularly - for the latest orders see: .</w:t>
      </w:r>
      <w:hyperlink r:id="rId4">
        <w:r>
          <w:rPr>
            <w:rStyle w:val="InternetLink"/>
            <w:rFonts w:eastAsia="Verdana" w:cs="Verdana" w:ascii="Verdana" w:hAnsi="Verdana"/>
            <w:color w:val="4472C4" w:themeColor="accent1"/>
            <w:sz w:val="18"/>
            <w:szCs w:val="18"/>
          </w:rPr>
          <w:t>https://covid19.govt.nz/about-our-covid-19-response/legislation-and-key-documents/</w:t>
        </w:r>
      </w:hyperlink>
      <w:r>
        <w:rPr>
          <w:rFonts w:eastAsia="Verdana" w:cs="Verdana" w:ascii="Verdana" w:hAnsi="Verdana"/>
          <w:color w:val="4472C4" w:themeColor="accent1"/>
          <w:sz w:val="18"/>
          <w:szCs w:val="18"/>
        </w:rPr>
        <w:t xml:space="preserve"> </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 xml:space="preserve">At schools in </w:t>
      </w:r>
      <w:r>
        <w:rPr>
          <w:rFonts w:eastAsia="Verdana" w:cs="Verdana" w:ascii="Verdana" w:hAnsi="Verdana"/>
          <w:color w:val="FF8000"/>
          <w:sz w:val="18"/>
          <w:szCs w:val="18"/>
        </w:rPr>
        <w:t>Orange</w:t>
      </w:r>
      <w:r>
        <w:rPr>
          <w:rFonts w:eastAsia="Verdana" w:cs="Verdana" w:ascii="Verdana" w:hAnsi="Verdana"/>
          <w:color w:val="4472C4" w:themeColor="accent1"/>
          <w:sz w:val="18"/>
          <w:szCs w:val="18"/>
        </w:rPr>
        <w:t>, face masks are:</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numPr>
          <w:ilvl w:val="0"/>
          <w:numId w:val="4"/>
        </w:numPr>
        <w:spacing w:lineRule="auto" w:line="360" w:before="0" w:after="0"/>
        <w:rPr>
          <w:rFonts w:ascii="Verdana" w:hAnsi="Verdana" w:eastAsia="Verdana" w:cs="Verdana"/>
          <w:color w:val="4472C4" w:themeColor="accent1"/>
          <w:sz w:val="18"/>
          <w:szCs w:val="18"/>
        </w:rPr>
      </w:pPr>
      <w:r>
        <w:rPr>
          <w:rFonts w:eastAsia="Verdana" w:cs="Verdana" w:ascii="Verdana" w:hAnsi="Verdana"/>
          <w:b/>
          <w:bCs/>
          <w:color w:val="4472C4" w:themeColor="accent1"/>
          <w:sz w:val="18"/>
          <w:szCs w:val="18"/>
        </w:rPr>
        <w:t xml:space="preserve">not </w:t>
      </w:r>
      <w:r>
        <w:rPr>
          <w:rFonts w:eastAsia="Verdana" w:cs="Verdana" w:ascii="Verdana" w:hAnsi="Verdana"/>
          <w:color w:val="4472C4" w:themeColor="accent1"/>
          <w:sz w:val="18"/>
          <w:szCs w:val="18"/>
        </w:rPr>
        <w:t>required on kids “but are strongly encouraged” - schools may try to introduce a requirement for wearing mask at during school - this is not the law. and therefore you can and should push back, for a justified explanation as to why the school is maintaining the rule when the government is not;</w:t>
      </w:r>
    </w:p>
    <w:p>
      <w:pPr>
        <w:pStyle w:val="Normal"/>
        <w:numPr>
          <w:ilvl w:val="0"/>
          <w:numId w:val="4"/>
        </w:numPr>
        <w:spacing w:lineRule="auto" w:line="360" w:before="0" w:after="0"/>
        <w:rPr>
          <w:rFonts w:ascii="Verdana" w:hAnsi="Verdana" w:eastAsia="Verdana" w:cs="Verdana"/>
          <w:color w:val="4472C4" w:themeColor="accent1"/>
          <w:sz w:val="18"/>
          <w:szCs w:val="18"/>
        </w:rPr>
      </w:pPr>
      <w:r>
        <w:rPr>
          <w:rFonts w:eastAsia="Verdana" w:cs="Verdana" w:ascii="Verdana" w:hAnsi="Verdana"/>
          <w:b/>
          <w:bCs/>
          <w:color w:val="4472C4" w:themeColor="accent1"/>
          <w:sz w:val="18"/>
          <w:szCs w:val="18"/>
        </w:rPr>
        <w:t xml:space="preserve">not </w:t>
      </w:r>
      <w:r>
        <w:rPr>
          <w:rFonts w:eastAsia="Verdana" w:cs="Verdana" w:ascii="Verdana" w:hAnsi="Verdana"/>
          <w:color w:val="4472C4" w:themeColor="accent1"/>
          <w:sz w:val="18"/>
          <w:szCs w:val="18"/>
        </w:rPr>
        <w:t>required by staff, parents, caregivers, whanau, and other visitors “but are encouraged” – again not law</w:t>
      </w:r>
    </w:p>
    <w:p>
      <w:pPr>
        <w:pStyle w:val="Normal"/>
        <w:spacing w:lineRule="auto" w:line="360" w:before="0" w:after="0"/>
        <w:ind w:left="794" w:hanging="0"/>
        <w:rPr>
          <w:rFonts w:ascii="Verdana" w:hAnsi="Verdana" w:eastAsia="Verdana" w:cs="Verdana"/>
          <w:color w:val="4472C4" w:themeColor="accent1"/>
          <w:sz w:val="18"/>
          <w:szCs w:val="18"/>
        </w:rPr>
      </w:pPr>
      <w:r>
        <w:fldChar w:fldCharType="begin"/>
      </w:r>
      <w:r>
        <w:rPr>
          <w:rStyle w:val="InternetLink"/>
          <w:sz w:val="18"/>
          <w:szCs w:val="18"/>
          <w:rFonts w:eastAsia="Verdana" w:cs="Verdana" w:ascii="Verdana" w:hAnsi="Verdana"/>
        </w:rPr>
        <w:instrText> HYPERLINK "https://temahau.govt.nz/covid-19/advice-schools-and-kura/covid-19-protection-framework-school-and-kura/face-masks-schools-and-kura" \l "face-masks-at-orange"</w:instrText>
      </w:r>
      <w:r>
        <w:rPr>
          <w:rStyle w:val="InternetLink"/>
          <w:sz w:val="18"/>
          <w:szCs w:val="18"/>
          <w:rFonts w:eastAsia="Verdana" w:cs="Verdana" w:ascii="Verdana" w:hAnsi="Verdana"/>
        </w:rPr>
        <w:fldChar w:fldCharType="separate"/>
      </w:r>
      <w:r>
        <w:rPr>
          <w:rStyle w:val="InternetLink"/>
          <w:rFonts w:eastAsia="Verdana" w:cs="Verdana" w:ascii="Verdana" w:hAnsi="Verdana"/>
          <w:sz w:val="18"/>
          <w:szCs w:val="18"/>
        </w:rPr>
        <w:t>https://temahau.govt.nz/covid-19/advice-schools-and-kura/covid-19-protection-framework-school-and-kura/face-masks-schools-and-kura#face-masks-at-orange</w:t>
      </w:r>
      <w:r>
        <w:rPr>
          <w:rStyle w:val="InternetLink"/>
          <w:sz w:val="18"/>
          <w:szCs w:val="18"/>
          <w:rFonts w:eastAsia="Verdana" w:cs="Verdana" w:ascii="Verdana" w:hAnsi="Verdana"/>
        </w:rPr>
        <w:fldChar w:fldCharType="end"/>
      </w:r>
      <w:r>
        <w:rPr>
          <w:rFonts w:eastAsia="Verdana" w:cs="Verdana" w:ascii="Verdana" w:hAnsi="Verdana"/>
          <w:sz w:val="18"/>
          <w:szCs w:val="18"/>
        </w:rPr>
        <w:t>.</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 xml:space="preserve">Under the Order, the only time masks are required to be worn pursuant to the order is school kids aged 12 and over on school buses (Schedule 7 Part 2 of the Amendment Order). There is also a requirement for face masks to be worn on flights, in retail, public transport and in public facilities (but not swimming pools) </w:t>
      </w:r>
      <w:r>
        <w:fldChar w:fldCharType="begin"/>
      </w:r>
      <w:r>
        <w:rPr>
          <w:rStyle w:val="InternetLink"/>
          <w:sz w:val="18"/>
          <w:szCs w:val="18"/>
          <w:rFonts w:eastAsia="Verdana" w:cs="Verdana" w:ascii="Verdana" w:hAnsi="Verdana"/>
          <w:color w:val="4472C4"/>
        </w:rPr>
        <w:instrText> HYPERLINK "https://www.legislation.govt.nz/regulation/public/2021/0386/latest/LMS672706.html" \l "LMS672706"</w:instrText>
      </w:r>
      <w:r>
        <w:rPr>
          <w:rStyle w:val="InternetLink"/>
          <w:sz w:val="18"/>
          <w:szCs w:val="18"/>
          <w:rFonts w:eastAsia="Verdana" w:cs="Verdana" w:ascii="Verdana" w:hAnsi="Verdana"/>
          <w:color w:val="4472C4"/>
        </w:rPr>
        <w:fldChar w:fldCharType="separate"/>
      </w:r>
      <w:r>
        <w:rPr>
          <w:rStyle w:val="InternetLink"/>
          <w:rFonts w:eastAsia="Verdana" w:cs="Verdana" w:ascii="Verdana" w:hAnsi="Verdana"/>
          <w:color w:val="4472C4" w:themeColor="accent1"/>
          <w:sz w:val="18"/>
          <w:szCs w:val="18"/>
        </w:rPr>
        <w:t>https://www.legislation.govt.nz/regulation/public/2021/0386/latest/LMS672706.html#LMS672706</w:t>
      </w:r>
      <w:r>
        <w:rPr>
          <w:rStyle w:val="InternetLink"/>
          <w:sz w:val="18"/>
          <w:szCs w:val="18"/>
          <w:rFonts w:eastAsia="Verdana" w:cs="Verdana" w:ascii="Verdana" w:hAnsi="Verdana"/>
          <w:color w:val="4472C4"/>
        </w:rPr>
        <w:fldChar w:fldCharType="end"/>
      </w:r>
      <w:r>
        <w:rPr>
          <w:rFonts w:eastAsia="Verdana" w:cs="Verdana" w:ascii="Verdana" w:hAnsi="Verdana"/>
          <w:color w:val="4472C4" w:themeColor="accent1"/>
          <w:sz w:val="18"/>
          <w:szCs w:val="18"/>
        </w:rPr>
        <w:t xml:space="preserve">. </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If the school has taken the position that it requires face masks to be worn, despite the government Order not specifying it, then information in this initial section and a suggested template letter, which follows, may be useful to you.  You could use it to write your own email or use the template.</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r>
        <w:br w:type="page"/>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b/>
          <w:bCs/>
          <w:color w:val="4472C4" w:themeColor="accent1"/>
          <w:sz w:val="18"/>
          <w:szCs w:val="18"/>
        </w:rPr>
        <w:t>2. School to justify the requirement for masks at school at odds with the public health messaging</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Both Ministries of Health and Education say mask requirements will remain the discretion of individual schools.  The use of the school’s discretion to implement a masks mandate at odds with the public health messaging and current directives needs to be justified by the school.</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pPr>
      <w:r>
        <w:rPr>
          <w:rFonts w:eastAsia="Verdana" w:cs="Verdana" w:ascii="Verdana" w:hAnsi="Verdana"/>
          <w:color w:val="4472C4" w:themeColor="accent1"/>
          <w:sz w:val="18"/>
          <w:szCs w:val="18"/>
        </w:rPr>
        <w:t xml:space="preserve">We have seen comments that a justification for a school to mandate masks could be due to increased number of COVID-19 cases in the community.  The Ministry of Health tracks the numbers of reported cases in the community by DHB area and at the border.   </w:t>
      </w:r>
      <w:hyperlink r:id="rId5">
        <w:r>
          <w:rPr>
            <w:rStyle w:val="InternetLink"/>
            <w:rFonts w:eastAsia="Verdana" w:cs="Verdana" w:ascii="Verdana" w:hAnsi="Verdana"/>
            <w:color w:val="4472C4" w:themeColor="accent1"/>
            <w:sz w:val="18"/>
            <w:szCs w:val="18"/>
          </w:rPr>
          <w:t>https://www.health.govt.nz/covid-19-novel-coronavirus/covid-19-data-and-statistics/covid-19-current-cases</w:t>
        </w:r>
      </w:hyperlink>
      <w:r>
        <w:rPr>
          <w:rFonts w:eastAsia="Verdana" w:cs="Verdana" w:ascii="Verdana" w:hAnsi="Verdana"/>
          <w:color w:val="4472C4" w:themeColor="accent1"/>
          <w:sz w:val="18"/>
          <w:szCs w:val="18"/>
        </w:rPr>
        <w:t xml:space="preserve"> </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pPr>
      <w:r>
        <w:rPr>
          <w:rFonts w:eastAsia="Verdana" w:cs="Verdana" w:ascii="Verdana" w:hAnsi="Verdana"/>
          <w:color w:val="4472C4" w:themeColor="accent1"/>
          <w:sz w:val="18"/>
          <w:szCs w:val="18"/>
        </w:rPr>
        <w:t xml:space="preserve">Note this same Ministry of Health data also suggests that COVID-19 infection peaked in April, when the country came out of </w:t>
      </w:r>
      <w:r>
        <w:rPr>
          <w:rFonts w:eastAsia="Verdana" w:cs="Verdana" w:ascii="Verdana" w:hAnsi="Verdana"/>
          <w:color w:val="FF0000"/>
          <w:sz w:val="18"/>
          <w:szCs w:val="18"/>
        </w:rPr>
        <w:t>Red</w:t>
      </w:r>
      <w:r>
        <w:rPr>
          <w:rFonts w:eastAsia="Verdana" w:cs="Verdana" w:ascii="Verdana" w:hAnsi="Verdana"/>
          <w:color w:val="4472C4" w:themeColor="accent1"/>
          <w:sz w:val="18"/>
          <w:szCs w:val="18"/>
        </w:rPr>
        <w:t xml:space="preserve"> setting and changed to </w:t>
      </w:r>
      <w:r>
        <w:rPr>
          <w:rFonts w:eastAsia="Verdana" w:cs="Verdana" w:ascii="Verdana" w:hAnsi="Verdana"/>
          <w:color w:val="FF8000"/>
          <w:sz w:val="18"/>
          <w:szCs w:val="18"/>
        </w:rPr>
        <w:t>Orange –</w:t>
      </w:r>
      <w:r>
        <w:rPr>
          <w:rFonts w:eastAsia="Verdana" w:cs="Verdana" w:ascii="Verdana" w:hAnsi="Verdana"/>
          <w:color w:val="4472C4" w:themeColor="accent1"/>
          <w:sz w:val="18"/>
          <w:szCs w:val="18"/>
        </w:rPr>
        <w:t xml:space="preserve"> when masks at schools were dropped. </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pPr>
      <w:r>
        <w:rPr>
          <w:rFonts w:eastAsia="Verdana" w:cs="Verdana" w:ascii="Verdana" w:hAnsi="Verdana"/>
          <w:color w:val="4472C4" w:themeColor="accent1"/>
          <w:sz w:val="18"/>
          <w:szCs w:val="18"/>
        </w:rPr>
        <w:t>Asking the school for actual data and what it relies on to justify a school mandate is reasonable.</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pPr>
      <w:r>
        <w:rPr>
          <w:rFonts w:eastAsia="Verdana" w:cs="Verdana" w:ascii="Verdana" w:hAnsi="Verdana"/>
          <w:b/>
          <w:bCs/>
          <w:color w:val="4472C4" w:themeColor="accent1"/>
          <w:sz w:val="18"/>
          <w:szCs w:val="18"/>
        </w:rPr>
        <w:t>3. Your child's school has various obligations</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pPr>
      <w:r>
        <w:rPr>
          <w:rFonts w:eastAsia="Verdana" w:cs="Verdana" w:ascii="Verdana" w:hAnsi="Verdana"/>
          <w:color w:val="4472C4" w:themeColor="accent1"/>
          <w:sz w:val="18"/>
          <w:szCs w:val="18"/>
        </w:rPr>
        <w:t>Principal, trustees and teachers have an important and trusted role in society and have a strong influence on learners in shaping their future.  As such, each teacher is governed by the:</w:t>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ListParagraph"/>
        <w:numPr>
          <w:ilvl w:val="0"/>
          <w:numId w:val="2"/>
        </w:numPr>
        <w:spacing w:lineRule="auto" w:line="360" w:before="0" w:after="0"/>
        <w:contextualSpacing/>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 xml:space="preserve">Code of Professional Responsibility which sets out the high standards for ethical behaviour that are expected of every teacher </w:t>
      </w:r>
      <w:hyperlink r:id="rId6">
        <w:r>
          <w:rPr>
            <w:rStyle w:val="InternetLink"/>
            <w:rFonts w:eastAsia="Verdana" w:cs="Verdana" w:ascii="Verdana" w:hAnsi="Verdana"/>
            <w:sz w:val="18"/>
            <w:szCs w:val="18"/>
          </w:rPr>
          <w:t>https://teachingcouncil.nz/assets/Files/Code-and-Standards/Code-of-Professional-Responsibility-English-one-page.pdf</w:t>
        </w:r>
      </w:hyperlink>
      <w:r>
        <w:rPr>
          <w:rFonts w:eastAsia="Verdana" w:cs="Verdana" w:ascii="Verdana" w:hAnsi="Verdana"/>
          <w:color w:val="4472C4" w:themeColor="accent1"/>
          <w:sz w:val="18"/>
          <w:szCs w:val="18"/>
        </w:rPr>
        <w:t xml:space="preserve"> </w:t>
      </w:r>
    </w:p>
    <w:p>
      <w:pPr>
        <w:pStyle w:val="ListParagraph"/>
        <w:numPr>
          <w:ilvl w:val="0"/>
          <w:numId w:val="2"/>
        </w:numPr>
        <w:spacing w:lineRule="auto" w:line="360" w:before="0" w:after="0"/>
        <w:contextualSpacing/>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Standards for the Teaching Profession and the expectations of effective teaching practice (respectively)</w:t>
      </w:r>
      <w:r>
        <w:rPr/>
        <w:t xml:space="preserve"> </w:t>
      </w:r>
      <w:hyperlink r:id="rId7">
        <w:r>
          <w:rPr>
            <w:rStyle w:val="InternetLink"/>
            <w:rFonts w:eastAsia="Verdana" w:cs="Verdana" w:ascii="Verdana" w:hAnsi="Verdana"/>
            <w:sz w:val="18"/>
            <w:szCs w:val="18"/>
          </w:rPr>
          <w:t>https://teachingcouncil.nz/assets/Files/Code-and-Standards/Our-Code-Our-Standards-Nga-Tikanga-Matatika-Nga-Paerewa.pdf</w:t>
        </w:r>
      </w:hyperlink>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spacing w:lineRule="auto" w:line="360" w:before="0" w:after="0"/>
        <w:rPr>
          <w:rFonts w:ascii="Verdana" w:hAnsi="Verdana" w:eastAsia="Verdana" w:cs="Verdana"/>
          <w:b/>
          <w:b/>
          <w:bCs/>
          <w:color w:val="4472C4" w:themeColor="accent1"/>
          <w:sz w:val="18"/>
          <w:szCs w:val="18"/>
        </w:rPr>
      </w:pPr>
      <w:r>
        <w:rPr>
          <w:rFonts w:eastAsia="Verdana" w:cs="Verdana" w:ascii="Verdana" w:hAnsi="Verdana"/>
          <w:b/>
          <w:bCs/>
          <w:color w:val="4472C4" w:themeColor="accent1"/>
          <w:sz w:val="18"/>
          <w:szCs w:val="18"/>
        </w:rPr>
        <w:t>With respect to students, teacher's obligations to them include:</w:t>
      </w:r>
    </w:p>
    <w:p>
      <w:pPr>
        <w:pStyle w:val="Normal"/>
        <w:spacing w:lineRule="auto" w:line="360" w:before="0" w:after="0"/>
        <w:rPr>
          <w:rFonts w:ascii="Verdana" w:hAnsi="Verdana" w:eastAsia="Verdana" w:cs="Verdana"/>
          <w:b/>
          <w:b/>
          <w:bCs/>
          <w:color w:val="4472C4" w:themeColor="accent1"/>
          <w:sz w:val="18"/>
          <w:szCs w:val="18"/>
        </w:rPr>
      </w:pPr>
      <w:r>
        <w:rPr>
          <w:rFonts w:eastAsia="Verdana" w:cs="Verdana" w:ascii="Verdana" w:hAnsi="Verdana"/>
          <w:b/>
          <w:bCs/>
          <w:color w:val="4472C4" w:themeColor="accent1"/>
          <w:sz w:val="18"/>
          <w:szCs w:val="18"/>
        </w:rPr>
      </w:r>
    </w:p>
    <w:p>
      <w:pPr>
        <w:pStyle w:val="ListParagraph"/>
        <w:numPr>
          <w:ilvl w:val="0"/>
          <w:numId w:val="3"/>
        </w:numPr>
        <w:spacing w:lineRule="auto" w:line="360" w:before="0" w:after="0"/>
        <w:contextualSpacing/>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promoting the wellbeing of learners and protecting them from harm</w:t>
      </w:r>
    </w:p>
    <w:p>
      <w:pPr>
        <w:pStyle w:val="ListParagraph"/>
        <w:numPr>
          <w:ilvl w:val="0"/>
          <w:numId w:val="3"/>
        </w:numPr>
        <w:spacing w:lineRule="auto" w:line="360" w:before="0" w:after="0"/>
        <w:contextualSpacing/>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promoting inclusive practices to support the needs and abilities of all learners</w:t>
      </w:r>
    </w:p>
    <w:p>
      <w:pPr>
        <w:pStyle w:val="ListParagraph"/>
        <w:numPr>
          <w:ilvl w:val="0"/>
          <w:numId w:val="3"/>
        </w:numPr>
        <w:spacing w:lineRule="auto" w:line="360" w:before="0" w:after="0"/>
        <w:contextualSpacing/>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being fair and effective in managing teacher's assumptions and personal beliefs</w:t>
      </w:r>
    </w:p>
    <w:p>
      <w:pPr>
        <w:pStyle w:val="ListParagraph"/>
        <w:spacing w:lineRule="auto" w:line="360" w:before="0" w:after="0"/>
        <w:contextualSpacing/>
        <w:rPr/>
      </w:pPr>
      <w:r>
        <w:rPr/>
      </w:r>
    </w:p>
    <w:p>
      <w:pPr>
        <w:pStyle w:val="Normal"/>
        <w:spacing w:lineRule="auto" w:line="360" w:before="0" w:after="0"/>
        <w:rPr/>
      </w:pPr>
      <w:r>
        <w:rPr>
          <w:rFonts w:eastAsia="Verdana" w:cs="Verdana" w:ascii="Verdana" w:hAnsi="Verdana"/>
          <w:color w:val="4472C4" w:themeColor="accent1"/>
          <w:sz w:val="18"/>
          <w:szCs w:val="18"/>
        </w:rPr>
        <w:t>The school has health and safety obligations to its staff and students.  However, where the school goes beyond what is required by the Ministry of Education, then a health and safety risk assessment and written policy has to have been created for the school to be able to justify its assessment.</w:t>
      </w:r>
      <w:r>
        <w:br w:type="page"/>
      </w:r>
    </w:p>
    <w:p>
      <w:pPr>
        <w:pStyle w:val="Normal"/>
        <w:spacing w:lineRule="auto" w:line="360" w:before="0" w:after="0"/>
        <w:rPr>
          <w:rFonts w:ascii="Verdana" w:hAnsi="Verdana" w:eastAsia="Verdana" w:cs="Verdana"/>
          <w:b/>
          <w:b/>
          <w:bCs/>
          <w:color w:val="4472C4" w:themeColor="accent1"/>
          <w:sz w:val="18"/>
          <w:szCs w:val="18"/>
        </w:rPr>
      </w:pPr>
      <w:r>
        <w:rPr>
          <w:rFonts w:eastAsia="Verdana" w:cs="Verdana" w:ascii="Verdana" w:hAnsi="Verdana"/>
          <w:b/>
          <w:bCs/>
          <w:color w:val="4472C4" w:themeColor="accent1"/>
          <w:sz w:val="18"/>
          <w:szCs w:val="18"/>
        </w:rPr>
        <w:t>4. Exemptions</w:t>
      </w:r>
    </w:p>
    <w:p>
      <w:pPr>
        <w:pStyle w:val="Normal"/>
        <w:spacing w:lineRule="auto" w:line="360" w:before="0" w:after="0"/>
        <w:rPr>
          <w:rFonts w:ascii="Verdana" w:hAnsi="Verdana" w:eastAsia="Verdana" w:cs="Verdana"/>
          <w:b/>
          <w:b/>
          <w:bCs/>
          <w:color w:val="4472C4" w:themeColor="accent1"/>
          <w:sz w:val="18"/>
          <w:szCs w:val="18"/>
        </w:rPr>
      </w:pPr>
      <w:r>
        <w:rPr>
          <w:rFonts w:eastAsia="Verdana" w:cs="Verdana" w:ascii="Verdana" w:hAnsi="Verdana"/>
          <w:b/>
          <w:bCs/>
          <w:color w:val="4472C4" w:themeColor="accent1"/>
          <w:sz w:val="18"/>
          <w:szCs w:val="18"/>
        </w:rPr>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 xml:space="preserve">A school’s position to maintain the use of masks does not stop the rules on exemptions.  </w:t>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 xml:space="preserve">Exemptions are self-governing.  </w:t>
      </w:r>
    </w:p>
    <w:p>
      <w:pPr>
        <w:pStyle w:val="LOnormal1"/>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LOnormal1"/>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 xml:space="preserve">This letter doesn’t deal with exemptions.  If you have been forwarded this letter by a friend, family member or colleague then please go to </w:t>
      </w:r>
      <w:hyperlink r:id="rId8">
        <w:r>
          <w:rPr>
            <w:rStyle w:val="InternetLink"/>
            <w:rFonts w:eastAsia="Verdana" w:cs="Verdana" w:ascii="Verdana" w:hAnsi="Verdana"/>
            <w:color w:val="4472C4" w:themeColor="accent1"/>
            <w:sz w:val="20"/>
            <w:szCs w:val="20"/>
          </w:rPr>
          <w:t>https://voicesforfreedom.co.nz/resources</w:t>
        </w:r>
      </w:hyperlink>
      <w:r>
        <w:rPr>
          <w:rFonts w:eastAsia="Verdana" w:cs="Verdana" w:ascii="Verdana" w:hAnsi="Verdana"/>
          <w:color w:val="4472C4" w:themeColor="accent1"/>
          <w:sz w:val="20"/>
          <w:szCs w:val="20"/>
        </w:rPr>
        <w:t xml:space="preserve"> to see more information regarding applying for a face covering (mask) exemption certificate, or other masks' letters more specific to your situation.</w:t>
      </w:r>
    </w:p>
    <w:p>
      <w:pPr>
        <w:pStyle w:val="Normal"/>
        <w:spacing w:lineRule="auto" w:line="360" w:before="0" w:after="0"/>
        <w:rPr>
          <w:rFonts w:ascii="Verdana" w:hAnsi="Verdana" w:eastAsia="Verdana" w:cs="Verdana"/>
          <w:b/>
          <w:b/>
          <w:color w:val="4472C4" w:themeColor="accent1"/>
          <w:sz w:val="20"/>
          <w:szCs w:val="20"/>
        </w:rPr>
      </w:pPr>
      <w:r>
        <w:rPr>
          <w:rFonts w:eastAsia="Verdana" w:cs="Verdana" w:ascii="Verdana" w:hAnsi="Verdana"/>
          <w:b/>
          <w:color w:val="4472C4" w:themeColor="accent1"/>
          <w:sz w:val="20"/>
          <w:szCs w:val="20"/>
        </w:rPr>
      </w:r>
    </w:p>
    <w:p>
      <w:pPr>
        <w:pStyle w:val="Normal"/>
        <w:spacing w:lineRule="auto" w:line="360" w:before="0" w:after="0"/>
        <w:rPr>
          <w:rFonts w:ascii="Verdana" w:hAnsi="Verdana" w:eastAsia="Verdana" w:cs="Verdana"/>
          <w:b/>
          <w:b/>
          <w:color w:val="4472C4" w:themeColor="accent1"/>
          <w:sz w:val="20"/>
          <w:szCs w:val="20"/>
        </w:rPr>
      </w:pPr>
      <w:r>
        <w:rPr>
          <w:rFonts w:eastAsia="Verdana" w:cs="Verdana" w:ascii="Verdana" w:hAnsi="Verdana"/>
          <w:b/>
          <w:color w:val="4472C4" w:themeColor="accent1"/>
          <w:sz w:val="20"/>
          <w:szCs w:val="20"/>
        </w:rPr>
        <w:t>HOW TO USE THIS LETTER?</w:t>
      </w:r>
    </w:p>
    <w:p>
      <w:p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r>
    </w:p>
    <w:p>
      <w:pPr>
        <w:pStyle w:val="ListParagraph"/>
        <w:numPr>
          <w:ilvl w:val="0"/>
          <w:numId w:val="12"/>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 xml:space="preserve">Read the letter carefully so that you understand what you are sending – this letter is </w:t>
      </w:r>
      <w:r>
        <w:rPr>
          <w:rFonts w:eastAsia="Verdana" w:cs="Verdana" w:ascii="Verdana" w:hAnsi="Verdana"/>
          <w:b/>
          <w:color w:val="4472C4" w:themeColor="accent1"/>
          <w:sz w:val="20"/>
          <w:szCs w:val="20"/>
        </w:rPr>
        <w:t>your letter</w:t>
      </w:r>
      <w:r>
        <w:rPr>
          <w:rFonts w:eastAsia="Verdana" w:cs="Verdana" w:ascii="Verdana" w:hAnsi="Verdana"/>
          <w:color w:val="4472C4" w:themeColor="accent1"/>
          <w:sz w:val="20"/>
          <w:szCs w:val="20"/>
        </w:rPr>
        <w:t>.</w:t>
      </w:r>
    </w:p>
    <w:p>
      <w:pPr>
        <w:pStyle w:val="ListParagraph"/>
        <w:numPr>
          <w:ilvl w:val="0"/>
          <w:numId w:val="13"/>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 xml:space="preserve">The points you need to </w:t>
      </w:r>
      <w:r>
        <w:rPr>
          <w:rFonts w:eastAsia="Verdana" w:cs="Verdana" w:ascii="Verdana" w:hAnsi="Verdana"/>
          <w:color w:val="4472C4" w:themeColor="accent1"/>
          <w:sz w:val="20"/>
          <w:szCs w:val="20"/>
          <w:highlight w:val="yellow"/>
        </w:rPr>
        <w:t>complete or closely consider for your situation are highlighted yellow</w:t>
      </w:r>
      <w:r>
        <w:rPr>
          <w:rFonts w:eastAsia="Verdana" w:cs="Verdana" w:ascii="Verdana" w:hAnsi="Verdana"/>
          <w:color w:val="4472C4" w:themeColor="accent1"/>
          <w:sz w:val="20"/>
          <w:szCs w:val="20"/>
        </w:rPr>
        <w:t>.  Keep this information factual and do not hesitate to get it checked by a friend, colleague or family member.</w:t>
      </w:r>
    </w:p>
    <w:p>
      <w:pPr>
        <w:pStyle w:val="ListParagraph"/>
        <w:numPr>
          <w:ilvl w:val="0"/>
          <w:numId w:val="14"/>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This letter is only to be used in</w:t>
      </w:r>
      <w:r>
        <w:rPr>
          <w:sz w:val="20"/>
          <w:szCs w:val="20"/>
        </w:rPr>
        <w:t xml:space="preserve"> </w:t>
      </w:r>
      <w:r>
        <w:rPr>
          <w:rFonts w:eastAsia="Verdana" w:cs="Verdana" w:ascii="Verdana" w:hAnsi="Verdana"/>
          <w:color w:val="4472C4" w:themeColor="accent1"/>
          <w:sz w:val="20"/>
          <w:szCs w:val="20"/>
        </w:rPr>
        <w:t xml:space="preserve">the situation where you are writing to the Principal and/or Board of Trustees at your child's school about the recent edict about masks in schools.  If this letter does not apply to your situation, then go to. </w:t>
      </w:r>
      <w:hyperlink r:id="rId9">
        <w:r>
          <w:rPr>
            <w:rStyle w:val="InternetLink"/>
            <w:rFonts w:eastAsia="Verdana" w:cs="Verdana" w:ascii="Verdana" w:hAnsi="Verdana"/>
            <w:sz w:val="20"/>
            <w:szCs w:val="20"/>
          </w:rPr>
          <w:t>https://voicesforfreedom.co.nz/resources</w:t>
        </w:r>
      </w:hyperlink>
      <w:r>
        <w:rPr>
          <w:rFonts w:eastAsia="Verdana" w:cs="Verdana" w:ascii="Verdana" w:hAnsi="Verdana"/>
          <w:color w:val="4472C4" w:themeColor="accent1"/>
          <w:sz w:val="20"/>
          <w:szCs w:val="20"/>
        </w:rPr>
        <w:t xml:space="preserve"> for other mask exemption template letters </w:t>
      </w:r>
    </w:p>
    <w:p>
      <w:pPr>
        <w:pStyle w:val="ListParagraph"/>
        <w:numPr>
          <w:ilvl w:val="0"/>
          <w:numId w:val="15"/>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Do not forget to include your email in the letter so your child's Principal knows where best to respond to you in writing.</w:t>
      </w:r>
    </w:p>
    <w:p>
      <w:pPr>
        <w:pStyle w:val="ListParagraph"/>
        <w:numPr>
          <w:ilvl w:val="0"/>
          <w:numId w:val="16"/>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Sign off the letter.</w:t>
      </w:r>
    </w:p>
    <w:p>
      <w:pPr>
        <w:pStyle w:val="ListParagraph"/>
        <w:numPr>
          <w:ilvl w:val="0"/>
          <w:numId w:val="17"/>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Print or email the letter – make sure you keep a copy.  DO NOT include the first 4 instruction pages with the letter.</w:t>
      </w:r>
    </w:p>
    <w:p>
      <w:p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r>
    </w:p>
    <w:p>
      <w:pPr>
        <w:sectPr>
          <w:headerReference w:type="default" r:id="rId10"/>
          <w:footerReference w:type="default" r:id="rId11"/>
          <w:type w:val="nextPage"/>
          <w:pgSz w:w="12240" w:h="15840"/>
          <w:pgMar w:left="1440" w:right="1440" w:header="708" w:top="1440" w:footer="708" w:bottom="1249" w:gutter="0"/>
          <w:pgNumType w:fmt="lowerRoman"/>
          <w:formProt w:val="false"/>
          <w:textDirection w:val="lrTb"/>
          <w:docGrid w:type="default" w:linePitch="360" w:charSpace="4096"/>
        </w:sect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Your Principal or Board of Trustees may respond to this letter and if they do, then you will need to consider their response, and may need to obtain advice specific to your situation.</w:t>
      </w:r>
    </w:p>
    <w:p>
      <w:pPr>
        <w:pStyle w:val="Normal"/>
        <w:tabs>
          <w:tab w:val="clear" w:pos="720"/>
          <w:tab w:val="left" w:pos="1380" w:leader="none"/>
        </w:tabs>
        <w:jc w:val="right"/>
        <w:rPr>
          <w:rFonts w:ascii="Verdana" w:hAnsi="Verdana" w:eastAsia="Verdana" w:cs="Verdana"/>
          <w:b/>
          <w:b/>
          <w:sz w:val="20"/>
          <w:szCs w:val="20"/>
        </w:rPr>
      </w:pPr>
      <w:r>
        <w:rPr>
          <w:rFonts w:eastAsia="Verdana" w:cs="Verdana" w:ascii="Verdana" w:hAnsi="Verdana"/>
          <w:b/>
          <w:sz w:val="20"/>
          <w:szCs w:val="20"/>
          <w:highlight w:val="yellow"/>
        </w:rPr>
        <w:t>YOUR CONTACT DETAILS</w:t>
      </w:r>
    </w:p>
    <w:p>
      <w:pPr>
        <w:pStyle w:val="Normal"/>
        <w:rPr>
          <w:rFonts w:ascii="Verdana" w:hAnsi="Verdana" w:eastAsia="Verdana" w:cs="Verdana"/>
          <w:sz w:val="20"/>
          <w:szCs w:val="20"/>
        </w:rPr>
      </w:pPr>
      <w:r>
        <w:rPr>
          <w:rFonts w:eastAsia="Verdana" w:cs="Verdana" w:ascii="Verdana" w:hAnsi="Verdana"/>
          <w:sz w:val="20"/>
          <w:szCs w:val="20"/>
        </w:rPr>
      </w:r>
    </w:p>
    <w:p>
      <w:pPr>
        <w:pStyle w:val="Normal"/>
        <w:rPr>
          <w:rFonts w:ascii="Verdana" w:hAnsi="Verdana" w:eastAsia="Quattrocento Sans" w:cs="Quattrocento Sans"/>
          <w:b/>
          <w:b/>
          <w:color w:val="050505"/>
          <w:sz w:val="20"/>
          <w:szCs w:val="20"/>
          <w:highlight w:val="yellow"/>
        </w:rPr>
      </w:pPr>
      <w:r>
        <w:rPr>
          <w:rFonts w:eastAsia="Quattrocento Sans" w:cs="Quattrocento Sans" w:ascii="Verdana" w:hAnsi="Verdana"/>
          <w:b/>
          <w:color w:val="050505"/>
          <w:sz w:val="20"/>
          <w:szCs w:val="20"/>
          <w:highlight w:val="yellow"/>
        </w:rPr>
        <w:t>Name of Principal</w:t>
      </w:r>
    </w:p>
    <w:p>
      <w:pPr>
        <w:pStyle w:val="Normal"/>
        <w:rPr>
          <w:rFonts w:ascii="Verdana" w:hAnsi="Verdana" w:eastAsia="Quattrocento Sans" w:cs="Quattrocento Sans"/>
          <w:b/>
          <w:b/>
          <w:color w:val="050505"/>
          <w:sz w:val="20"/>
          <w:szCs w:val="20"/>
          <w:highlight w:val="yellow"/>
        </w:rPr>
      </w:pPr>
      <w:r>
        <w:rPr>
          <w:rFonts w:eastAsia="Quattrocento Sans" w:cs="Quattrocento Sans" w:ascii="Verdana" w:hAnsi="Verdana"/>
          <w:b/>
          <w:color w:val="050505"/>
          <w:sz w:val="20"/>
          <w:szCs w:val="20"/>
          <w:highlight w:val="yellow"/>
        </w:rPr>
        <w:t>Name of Board of Trustee Chairperson</w:t>
      </w:r>
    </w:p>
    <w:p>
      <w:pPr>
        <w:pStyle w:val="Normal"/>
        <w:rPr>
          <w:rFonts w:ascii="Verdana" w:hAnsi="Verdana" w:eastAsia="Quattrocento Sans" w:cs="Quattrocento Sans"/>
          <w:b/>
          <w:b/>
          <w:color w:val="050505"/>
          <w:sz w:val="20"/>
          <w:szCs w:val="20"/>
          <w:highlight w:val="yellow"/>
        </w:rPr>
      </w:pPr>
      <w:r>
        <w:rPr>
          <w:rFonts w:eastAsia="Quattrocento Sans" w:cs="Quattrocento Sans" w:ascii="Verdana" w:hAnsi="Verdana"/>
          <w:b/>
          <w:color w:val="050505"/>
          <w:sz w:val="20"/>
          <w:szCs w:val="20"/>
          <w:highlight w:val="yellow"/>
        </w:rPr>
        <w:t>Address</w:t>
      </w:r>
    </w:p>
    <w:p>
      <w:pPr>
        <w:pStyle w:val="Normal"/>
        <w:rPr>
          <w:rFonts w:ascii="Verdana" w:hAnsi="Verdana" w:eastAsia="Quattrocento Sans" w:cs="Quattrocento Sans"/>
          <w:b/>
          <w:b/>
          <w:color w:val="050505"/>
          <w:sz w:val="20"/>
          <w:szCs w:val="20"/>
          <w:highlight w:val="yellow"/>
        </w:rPr>
      </w:pPr>
      <w:r>
        <w:rPr>
          <w:rFonts w:eastAsia="Quattrocento Sans" w:cs="Quattrocento Sans" w:ascii="Verdana" w:hAnsi="Verdana"/>
          <w:b/>
          <w:color w:val="050505"/>
          <w:sz w:val="20"/>
          <w:szCs w:val="20"/>
          <w:highlight w:val="yellow"/>
        </w:rPr>
        <w:t>Address</w:t>
      </w:r>
    </w:p>
    <w:p>
      <w:pPr>
        <w:pStyle w:val="Normal"/>
        <w:spacing w:lineRule="auto" w:line="276"/>
        <w:ind w:right="280" w:hanging="0"/>
        <w:rPr>
          <w:rFonts w:ascii="Verdana" w:hAnsi="Verdana" w:eastAsia="Arial" w:cs="Arial"/>
          <w:color w:val="050505"/>
          <w:sz w:val="20"/>
          <w:szCs w:val="20"/>
          <w:highlight w:val="yellow"/>
        </w:rPr>
      </w:pPr>
      <w:r>
        <w:rPr>
          <w:rFonts w:eastAsia="Arial" w:cs="Arial" w:ascii="Verdana" w:hAnsi="Verdana"/>
          <w:color w:val="050505"/>
          <w:sz w:val="20"/>
          <w:szCs w:val="20"/>
          <w:highlight w:val="yellow"/>
        </w:rPr>
      </w:r>
    </w:p>
    <w:p>
      <w:pPr>
        <w:pStyle w:val="Normal"/>
        <w:spacing w:lineRule="auto" w:line="276"/>
        <w:ind w:right="280" w:hanging="0"/>
        <w:rPr>
          <w:rFonts w:ascii="Verdana" w:hAnsi="Verdana" w:eastAsia="Arial" w:cs="Arial"/>
          <w:color w:val="050505"/>
          <w:sz w:val="20"/>
          <w:szCs w:val="20"/>
          <w:highlight w:val="yellow"/>
        </w:rPr>
      </w:pPr>
      <w:r>
        <w:rPr>
          <w:rFonts w:eastAsia="Arial" w:cs="Arial" w:ascii="Verdana" w:hAnsi="Verdana"/>
          <w:color w:val="050505"/>
          <w:sz w:val="20"/>
          <w:szCs w:val="20"/>
          <w:highlight w:val="yellow"/>
        </w:rPr>
        <w:t>Date</w:t>
      </w:r>
    </w:p>
    <w:p>
      <w:pPr>
        <w:pStyle w:val="Normal"/>
        <w:spacing w:lineRule="auto" w:line="276"/>
        <w:ind w:left="720" w:right="280" w:hanging="0"/>
        <w:rPr>
          <w:rFonts w:ascii="Verdana" w:hAnsi="Verdana" w:eastAsia="Arial" w:cs="Arial"/>
          <w:color w:val="050505"/>
          <w:sz w:val="20"/>
          <w:szCs w:val="20"/>
          <w:highlight w:val="white"/>
        </w:rPr>
      </w:pPr>
      <w:r>
        <w:rPr>
          <w:rFonts w:eastAsia="Arial" w:cs="Arial" w:ascii="Verdana" w:hAnsi="Verdana"/>
          <w:color w:val="050505"/>
          <w:sz w:val="20"/>
          <w:szCs w:val="20"/>
          <w:highlight w:val="white"/>
        </w:rPr>
      </w:r>
    </w:p>
    <w:p>
      <w:pPr>
        <w:pStyle w:val="Normal"/>
        <w:spacing w:lineRule="auto" w:line="276"/>
        <w:ind w:right="280" w:hanging="0"/>
        <w:rPr>
          <w:rFonts w:ascii="Verdana" w:hAnsi="Verdana" w:eastAsia="Arial" w:cs="Arial"/>
          <w:color w:val="050505"/>
          <w:sz w:val="20"/>
          <w:szCs w:val="20"/>
          <w:highlight w:val="yellow"/>
          <w:u w:val="single"/>
        </w:rPr>
      </w:pPr>
      <w:r>
        <w:rPr>
          <w:rFonts w:eastAsia="Arial" w:cs="Arial" w:ascii="Verdana" w:hAnsi="Verdana"/>
          <w:color w:val="050505"/>
          <w:sz w:val="20"/>
          <w:szCs w:val="20"/>
        </w:rPr>
        <w:t>FOR:</w:t>
        <w:tab/>
      </w:r>
      <w:r>
        <w:rPr>
          <w:rFonts w:eastAsia="Arial" w:cs="Arial" w:ascii="Verdana" w:hAnsi="Verdana"/>
          <w:color w:val="050505"/>
          <w:sz w:val="20"/>
          <w:szCs w:val="20"/>
          <w:highlight w:val="yellow"/>
        </w:rPr>
        <w:t>The Principal AND/OR The Board of Trustees Chair AND/OR TEACHER</w:t>
      </w:r>
    </w:p>
    <w:p>
      <w:pPr>
        <w:pStyle w:val="Normal"/>
        <w:spacing w:lineRule="auto" w:line="276"/>
        <w:ind w:left="720" w:right="280" w:hanging="0"/>
        <w:rPr>
          <w:rFonts w:ascii="Verdana" w:hAnsi="Verdana" w:eastAsia="Arial" w:cs="Arial"/>
          <w:color w:val="050505"/>
          <w:sz w:val="20"/>
          <w:szCs w:val="20"/>
          <w:u w:val="single"/>
        </w:rPr>
      </w:pPr>
      <w:r>
        <w:rPr>
          <w:rFonts w:eastAsia="Arial" w:cs="Arial" w:ascii="Verdana" w:hAnsi="Verdana"/>
          <w:color w:val="050505"/>
          <w:sz w:val="20"/>
          <w:szCs w:val="20"/>
          <w:u w:val="single"/>
        </w:rPr>
        <w:t xml:space="preserve"> </w:t>
      </w:r>
    </w:p>
    <w:p>
      <w:pPr>
        <w:pStyle w:val="Normal"/>
        <w:rPr>
          <w:rFonts w:ascii="Verdana" w:hAnsi="Verdana" w:eastAsia="Arial" w:cs="Arial"/>
          <w:b/>
          <w:b/>
          <w:color w:val="050505"/>
          <w:sz w:val="20"/>
          <w:szCs w:val="20"/>
        </w:rPr>
      </w:pPr>
      <w:r>
        <w:rPr>
          <w:rFonts w:eastAsia="Arial" w:cs="Arial" w:ascii="Verdana" w:hAnsi="Verdana"/>
          <w:b/>
          <w:color w:val="050505"/>
          <w:sz w:val="20"/>
          <w:szCs w:val="20"/>
        </w:rPr>
        <w:t>School’s mask wearing rules</w:t>
      </w:r>
    </w:p>
    <w:p>
      <w:pPr>
        <w:pStyle w:val="Normal"/>
        <w:spacing w:before="120" w:after="120"/>
        <w:contextualSpacing/>
        <w:rPr>
          <w:rFonts w:ascii="Verdana" w:hAnsi="Verdana" w:eastAsia="Arial" w:cs="Arial"/>
          <w:color w:val="050505"/>
          <w:sz w:val="20"/>
          <w:szCs w:val="20"/>
        </w:rPr>
      </w:pPr>
      <w:r>
        <w:rPr>
          <w:rFonts w:eastAsia="Arial" w:cs="Arial" w:ascii="Verdana" w:hAnsi="Verdana"/>
          <w:color w:val="050505"/>
          <w:sz w:val="20"/>
          <w:szCs w:val="20"/>
        </w:rPr>
      </w:r>
    </w:p>
    <w:p>
      <w:pPr>
        <w:pStyle w:val="Normal"/>
        <w:spacing w:before="120" w:after="120"/>
        <w:contextualSpacing/>
        <w:rPr>
          <w:rFonts w:ascii="Verdana" w:hAnsi="Verdana" w:eastAsia="Arial" w:cs="Arial"/>
          <w:b/>
          <w:b/>
          <w:color w:val="050505"/>
          <w:sz w:val="20"/>
          <w:szCs w:val="20"/>
        </w:rPr>
      </w:pPr>
      <w:r>
        <w:rPr>
          <w:rFonts w:eastAsia="Arial" w:cs="Arial" w:ascii="Verdana" w:hAnsi="Verdana"/>
          <w:b/>
          <w:color w:val="050505"/>
          <w:sz w:val="20"/>
          <w:szCs w:val="20"/>
        </w:rPr>
        <w:t>The current mask rules</w:t>
      </w:r>
    </w:p>
    <w:p>
      <w:pPr>
        <w:pStyle w:val="Normal"/>
        <w:spacing w:before="120" w:after="120"/>
        <w:contextualSpacing/>
        <w:rPr>
          <w:rFonts w:ascii="Verdana" w:hAnsi="Verdana" w:eastAsia="Arial" w:cs="Arial"/>
          <w:b/>
          <w:b/>
          <w:color w:val="050505"/>
          <w:sz w:val="20"/>
          <w:szCs w:val="20"/>
        </w:rPr>
      </w:pPr>
      <w:r>
        <w:rPr>
          <w:rFonts w:eastAsia="Arial" w:cs="Arial" w:ascii="Verdana" w:hAnsi="Verdana"/>
          <w:b/>
          <w:color w:val="050505"/>
          <w:sz w:val="20"/>
          <w:szCs w:val="20"/>
        </w:rPr>
      </w:r>
    </w:p>
    <w:p>
      <w:pPr>
        <w:pStyle w:val="Normal"/>
        <w:spacing w:before="120" w:after="120"/>
        <w:contextualSpacing/>
        <w:rPr>
          <w:rFonts w:ascii="Verdana" w:hAnsi="Verdana" w:eastAsia="Arial" w:cs="Arial"/>
          <w:b/>
          <w:b/>
          <w:color w:val="050505"/>
          <w:sz w:val="20"/>
          <w:szCs w:val="20"/>
        </w:rPr>
      </w:pPr>
      <w:r>
        <w:rPr>
          <w:rFonts w:eastAsia="Arial" w:cs="Arial" w:ascii="Verdana" w:hAnsi="Verdana"/>
          <w:b/>
          <w:color w:val="050505"/>
          <w:sz w:val="20"/>
          <w:szCs w:val="20"/>
        </w:rPr>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t xml:space="preserve">On 13 April 2022, we moved to Orange under the </w:t>
      </w:r>
      <w:r>
        <w:rPr>
          <w:rFonts w:eastAsia="Verdana" w:cs="Verdana" w:ascii="Verdana" w:hAnsi="Verdana"/>
          <w:i/>
          <w:iCs/>
          <w:sz w:val="20"/>
          <w:szCs w:val="20"/>
        </w:rPr>
        <w:t>C</w:t>
      </w:r>
      <w:r>
        <w:rPr>
          <w:rFonts w:eastAsia="Verdana" w:cs="Verdana" w:ascii="Verdana" w:hAnsi="Verdana"/>
          <w:i/>
          <w:sz w:val="20"/>
          <w:szCs w:val="20"/>
        </w:rPr>
        <w:t>OVID-19 Public Health Response (Protection Framework) Order 2021</w:t>
      </w:r>
      <w:r>
        <w:rPr>
          <w:rFonts w:eastAsia="Verdana" w:cs="Verdana" w:ascii="Verdana" w:hAnsi="Verdana"/>
          <w:sz w:val="20"/>
          <w:szCs w:val="20"/>
        </w:rPr>
        <w:t xml:space="preserve"> (the </w:t>
      </w:r>
      <w:r>
        <w:rPr>
          <w:rFonts w:eastAsia="Verdana" w:cs="Verdana" w:ascii="Verdana" w:hAnsi="Verdana"/>
          <w:b/>
          <w:sz w:val="20"/>
          <w:szCs w:val="20"/>
        </w:rPr>
        <w:t>Order</w:t>
      </w:r>
      <w:r>
        <w:rPr>
          <w:rFonts w:eastAsia="Verdana" w:cs="Verdana" w:ascii="Verdana" w:hAnsi="Verdana"/>
          <w:sz w:val="20"/>
          <w:szCs w:val="20"/>
        </w:rPr>
        <w:t xml:space="preserve">).  That means for students, teachers and parents masks are no longer required at school as the government has assessed that the public health response has changed.  </w:t>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t>On or about 21 July 2022, the Ministry of Education issued a strong recommendation for Term 3, that students Year 4 and above, wear masks indoors for the next four weeks of term.</w:t>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t>This is a "recommendation" only, albeit more strongly encouraged than in Term 2</w:t>
      </w:r>
      <w:r>
        <w:rPr>
          <w:rStyle w:val="FootnoteAnchor"/>
          <w:rFonts w:eastAsia="Verdana" w:cs="Verdana" w:ascii="Verdana" w:hAnsi="Verdana"/>
          <w:sz w:val="20"/>
          <w:szCs w:val="20"/>
        </w:rPr>
        <w:footnoteReference w:id="2"/>
      </w:r>
      <w:r>
        <w:rPr>
          <w:rFonts w:eastAsia="Verdana" w:cs="Verdana" w:ascii="Verdana" w:hAnsi="Verdana"/>
          <w:sz w:val="20"/>
          <w:szCs w:val="20"/>
        </w:rPr>
        <w:t>. This does not mean that masks are compulsory; instead it has been left to each school board to make the call themselves.</w:t>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r>
    </w:p>
    <w:p>
      <w:pPr>
        <w:pStyle w:val="Normal"/>
        <w:spacing w:lineRule="auto" w:line="360" w:before="120" w:after="120"/>
        <w:contextualSpacing/>
        <w:rPr>
          <w:sz w:val="20"/>
          <w:szCs w:val="20"/>
        </w:rPr>
      </w:pPr>
      <w:r>
        <w:rPr>
          <w:rFonts w:eastAsia="Verdana" w:cs="Verdana" w:ascii="Verdana" w:hAnsi="Verdana"/>
          <w:sz w:val="20"/>
          <w:szCs w:val="20"/>
        </w:rPr>
        <w:t xml:space="preserve">I was most surprised to get the </w:t>
      </w:r>
      <w:r>
        <w:rPr>
          <w:rFonts w:eastAsia="Verdana" w:cs="Verdana" w:ascii="Verdana" w:hAnsi="Verdana"/>
          <w:sz w:val="20"/>
          <w:szCs w:val="20"/>
          <w:highlight w:val="yellow"/>
        </w:rPr>
        <w:t>newsletter/notice/email</w:t>
      </w:r>
      <w:r>
        <w:rPr>
          <w:rFonts w:eastAsia="Verdana" w:cs="Verdana" w:ascii="Verdana" w:hAnsi="Verdana"/>
          <w:sz w:val="20"/>
          <w:szCs w:val="20"/>
        </w:rPr>
        <w:t xml:space="preserve"> from the school that masks would be required to be worn, despite the government Order no longer requiring masks to be worn at school.</w:t>
      </w:r>
    </w:p>
    <w:p>
      <w:pPr>
        <w:pStyle w:val="Normal"/>
        <w:spacing w:lineRule="auto" w:line="360" w:before="120" w:after="120"/>
        <w:contextualSpacing/>
        <w:rPr>
          <w:sz w:val="20"/>
          <w:szCs w:val="20"/>
        </w:rPr>
      </w:pPr>
      <w:r>
        <w:rPr>
          <w:sz w:val="20"/>
          <w:szCs w:val="20"/>
        </w:rPr>
      </w:r>
    </w:p>
    <w:p>
      <w:pPr>
        <w:pStyle w:val="Normal"/>
        <w:spacing w:lineRule="auto" w:line="360" w:before="120" w:after="120"/>
        <w:contextualSpacing/>
        <w:rPr>
          <w:sz w:val="20"/>
          <w:szCs w:val="20"/>
        </w:rPr>
      </w:pPr>
      <w:r>
        <w:rPr>
          <w:rFonts w:eastAsia="Verdana" w:cs="Verdana" w:ascii="Verdana" w:hAnsi="Verdana"/>
          <w:sz w:val="20"/>
          <w:szCs w:val="20"/>
        </w:rPr>
        <w:t xml:space="preserve">As the school has assessed that masks are required on the MOE’s strong recommendation, then please outline in detail the reasons for the school insisting on rules at odds with: </w:t>
      </w:r>
    </w:p>
    <w:p>
      <w:pPr>
        <w:pStyle w:val="Normal"/>
        <w:spacing w:lineRule="auto" w:line="360" w:before="120" w:after="120"/>
        <w:contextualSpacing/>
        <w:rPr>
          <w:sz w:val="20"/>
          <w:szCs w:val="20"/>
        </w:rPr>
      </w:pPr>
      <w:r>
        <w:rPr>
          <w:sz w:val="20"/>
          <w:szCs w:val="20"/>
        </w:rPr>
      </w:r>
    </w:p>
    <w:p>
      <w:pPr>
        <w:pStyle w:val="Normal"/>
        <w:numPr>
          <w:ilvl w:val="0"/>
          <w:numId w:val="5"/>
        </w:numPr>
        <w:spacing w:lineRule="auto" w:line="360" w:before="120" w:after="120"/>
        <w:contextualSpacing/>
        <w:rPr>
          <w:sz w:val="20"/>
          <w:szCs w:val="20"/>
        </w:rPr>
      </w:pPr>
      <w:r>
        <w:rPr>
          <w:rFonts w:eastAsia="Verdana" w:cs="Verdana" w:ascii="Verdana" w:hAnsi="Verdana"/>
          <w:sz w:val="20"/>
          <w:szCs w:val="20"/>
        </w:rPr>
        <w:t>the government’s health response (i.e. it has not been mandated under government Order);</w:t>
      </w:r>
    </w:p>
    <w:p>
      <w:pPr>
        <w:pStyle w:val="Normal"/>
        <w:numPr>
          <w:ilvl w:val="0"/>
          <w:numId w:val="5"/>
        </w:numPr>
        <w:spacing w:lineRule="auto" w:line="360" w:before="120" w:after="120"/>
        <w:contextualSpacing/>
        <w:rPr>
          <w:sz w:val="20"/>
          <w:szCs w:val="20"/>
        </w:rPr>
      </w:pPr>
      <w:r>
        <w:rPr>
          <w:rFonts w:eastAsia="Verdana" w:cs="Verdana" w:ascii="Verdana" w:hAnsi="Verdana"/>
          <w:sz w:val="20"/>
          <w:szCs w:val="20"/>
        </w:rPr>
        <w:t xml:space="preserve">the fact that children are not at risk of COVID-19 (especially with Omicron, which is the current variant of concern – see Schedule B to this letter); and </w:t>
      </w:r>
    </w:p>
    <w:p>
      <w:pPr>
        <w:pStyle w:val="Normal"/>
        <w:numPr>
          <w:ilvl w:val="0"/>
          <w:numId w:val="5"/>
        </w:numPr>
        <w:spacing w:lineRule="auto" w:line="360" w:before="120" w:after="120"/>
        <w:contextualSpacing/>
        <w:rPr>
          <w:sz w:val="20"/>
          <w:szCs w:val="20"/>
        </w:rPr>
      </w:pPr>
      <w:r>
        <w:rPr>
          <w:rFonts w:eastAsia="Verdana" w:cs="Verdana" w:ascii="Verdana" w:hAnsi="Verdana"/>
          <w:sz w:val="20"/>
          <w:szCs w:val="20"/>
        </w:rPr>
        <w:t>all teachers are vaccinated and most teachers and children have now had COVID-19 anyway.</w:t>
      </w:r>
    </w:p>
    <w:p>
      <w:pPr>
        <w:pStyle w:val="Normal"/>
        <w:spacing w:lineRule="auto" w:line="360" w:before="120" w:after="120"/>
        <w:ind w:left="720" w:hanging="0"/>
        <w:contextualSpacing/>
        <w:rPr>
          <w:sz w:val="20"/>
          <w:szCs w:val="20"/>
        </w:rPr>
      </w:pPr>
      <w:r>
        <w:rPr>
          <w:sz w:val="20"/>
          <w:szCs w:val="20"/>
        </w:rPr>
      </w:r>
    </w:p>
    <w:p>
      <w:pPr>
        <w:pStyle w:val="Normal"/>
        <w:spacing w:lineRule="auto" w:line="360" w:before="120" w:after="120"/>
        <w:contextualSpacing/>
        <w:rPr>
          <w:b/>
          <w:b/>
          <w:bCs/>
        </w:rPr>
      </w:pPr>
      <w:r>
        <w:rPr>
          <w:rFonts w:eastAsia="Verdana" w:cs="Verdana" w:ascii="Verdana" w:hAnsi="Verdana"/>
          <w:b/>
          <w:bCs/>
          <w:sz w:val="20"/>
          <w:szCs w:val="20"/>
        </w:rPr>
        <w:t>Current advice from the relevant Ministries</w:t>
      </w:r>
    </w:p>
    <w:p>
      <w:pPr>
        <w:pStyle w:val="Normal"/>
        <w:spacing w:lineRule="auto" w:line="360" w:before="120" w:after="120"/>
        <w:contextualSpacing/>
        <w:rPr>
          <w:sz w:val="20"/>
          <w:szCs w:val="20"/>
        </w:rPr>
      </w:pPr>
      <w:r>
        <w:rPr>
          <w:sz w:val="20"/>
          <w:szCs w:val="20"/>
        </w:rPr>
      </w:r>
    </w:p>
    <w:p>
      <w:pPr>
        <w:pStyle w:val="Normal"/>
        <w:spacing w:lineRule="auto" w:line="360" w:before="120" w:after="120"/>
        <w:contextualSpacing/>
        <w:rPr>
          <w:sz w:val="20"/>
          <w:szCs w:val="20"/>
        </w:rPr>
      </w:pPr>
      <w:r>
        <w:rPr>
          <w:rFonts w:eastAsia="Verdana" w:cs="Verdana" w:ascii="Verdana" w:hAnsi="Verdana"/>
          <w:sz w:val="20"/>
          <w:szCs w:val="20"/>
        </w:rPr>
        <w:t>Both Ministries of Health and Education say masks are strongly encouraged but mask requirements remain at the discretion of individual schools.</w:t>
      </w:r>
      <w:r>
        <w:rPr>
          <w:rStyle w:val="FootnoteAnchor"/>
          <w:rFonts w:eastAsia="Verdana" w:cs="Verdana" w:ascii="Verdana" w:hAnsi="Verdana"/>
          <w:sz w:val="20"/>
          <w:szCs w:val="20"/>
        </w:rPr>
        <w:footnoteReference w:id="3"/>
      </w:r>
      <w:r>
        <w:rPr>
          <w:rFonts w:eastAsia="Verdana" w:cs="Verdana" w:ascii="Verdana" w:hAnsi="Verdana"/>
          <w:sz w:val="20"/>
          <w:szCs w:val="20"/>
        </w:rPr>
        <w:t xml:space="preserve">  In using its discretion to go over and above the public health orders, any current directives need to be justifiable by the school.</w:t>
      </w:r>
    </w:p>
    <w:p>
      <w:pPr>
        <w:pStyle w:val="Normal"/>
        <w:spacing w:lineRule="auto" w:line="360" w:before="120" w:after="120"/>
        <w:contextualSpacing/>
        <w:rPr>
          <w:sz w:val="20"/>
          <w:szCs w:val="20"/>
        </w:rPr>
      </w:pPr>
      <w:r>
        <w:rPr>
          <w:sz w:val="20"/>
          <w:szCs w:val="20"/>
        </w:rPr>
      </w:r>
    </w:p>
    <w:p>
      <w:pPr>
        <w:pStyle w:val="Normal"/>
        <w:spacing w:lineRule="auto" w:line="360" w:before="120" w:after="120"/>
        <w:contextualSpacing/>
        <w:rPr>
          <w:sz w:val="20"/>
          <w:szCs w:val="20"/>
        </w:rPr>
      </w:pPr>
      <w:r>
        <w:rPr>
          <w:rFonts w:eastAsia="Verdana" w:cs="Verdana" w:ascii="Verdana" w:hAnsi="Verdana"/>
          <w:sz w:val="20"/>
          <w:szCs w:val="20"/>
        </w:rPr>
        <w:t xml:space="preserve">There has been the suggestion that an increased number of COVID-19 cases are in the community.  </w:t>
      </w:r>
      <w:r>
        <w:rPr>
          <w:rFonts w:eastAsia="Verdana" w:cs="Verdana" w:ascii="Verdana" w:hAnsi="Verdana"/>
          <w:color w:val="000000"/>
          <w:sz w:val="20"/>
          <w:szCs w:val="20"/>
          <w:highlight w:val="yellow"/>
        </w:rPr>
        <w:t xml:space="preserve">However, the school’s mandate does not appear to be affected by increased numbers in our relevant DHB area as per the Ministry of Health current data: </w:t>
      </w:r>
      <w:hyperlink r:id="rId12">
        <w:r>
          <w:rPr>
            <w:rStyle w:val="InternetLink"/>
            <w:rFonts w:eastAsia="Verdana" w:cs="Verdana" w:ascii="Verdana" w:hAnsi="Verdana"/>
            <w:color w:val="auto"/>
            <w:sz w:val="20"/>
            <w:szCs w:val="20"/>
          </w:rPr>
          <w:t>https://www.health.govt.nz/covid-19-novel-coronavirus/covid-19-data-and-statistics/covid-19-current-cases</w:t>
        </w:r>
      </w:hyperlink>
      <w:r>
        <w:rPr>
          <w:rFonts w:eastAsia="Verdana" w:cs="Verdana" w:ascii="Verdana" w:hAnsi="Verdana"/>
          <w:color w:val="auto"/>
          <w:sz w:val="20"/>
          <w:szCs w:val="20"/>
        </w:rPr>
        <w:t xml:space="preserve"> </w:t>
      </w:r>
      <w:r>
        <w:rPr>
          <w:rFonts w:eastAsia="Verdana" w:cs="Verdana" w:ascii="Verdana" w:hAnsi="Verdana"/>
          <w:sz w:val="20"/>
          <w:szCs w:val="20"/>
        </w:rPr>
        <w:t xml:space="preserve"> Furthermore, that same Ministry of Health current data also suggests that COVID-19 infection peaked in April 2022, when the country came out of Red setting, and changed to Orange, and mask rules were dropped at schools.</w:t>
      </w:r>
    </w:p>
    <w:p>
      <w:pPr>
        <w:pStyle w:val="Normal"/>
        <w:spacing w:lineRule="auto" w:line="360" w:before="120" w:after="120"/>
        <w:contextualSpacing/>
        <w:rPr>
          <w:sz w:val="20"/>
          <w:szCs w:val="20"/>
        </w:rPr>
      </w:pPr>
      <w:r>
        <w:rPr>
          <w:sz w:val="20"/>
          <w:szCs w:val="20"/>
        </w:rPr>
      </w:r>
    </w:p>
    <w:p>
      <w:pPr>
        <w:pStyle w:val="Normal"/>
        <w:spacing w:lineRule="auto" w:line="360" w:before="120" w:after="120"/>
        <w:contextualSpacing/>
        <w:rPr>
          <w:sz w:val="20"/>
          <w:szCs w:val="20"/>
        </w:rPr>
      </w:pPr>
      <w:r>
        <w:rPr>
          <w:rFonts w:eastAsia="Verdana" w:cs="Verdana" w:ascii="Verdana" w:hAnsi="Verdana"/>
          <w:sz w:val="20"/>
          <w:szCs w:val="20"/>
        </w:rPr>
        <w:t>Further, the school’s mandate is at odds with a recent interview Chris Hipkins</w:t>
      </w:r>
      <w:r>
        <w:rPr>
          <w:rStyle w:val="FootnoteAnchor"/>
          <w:rFonts w:eastAsia="Verdana" w:cs="Verdana" w:ascii="Verdana" w:hAnsi="Verdana"/>
          <w:sz w:val="20"/>
          <w:szCs w:val="20"/>
        </w:rPr>
        <w:footnoteReference w:id="4"/>
      </w:r>
      <w:r>
        <w:rPr>
          <w:rFonts w:eastAsia="Verdana" w:cs="Verdana" w:ascii="Verdana" w:hAnsi="Verdana"/>
          <w:sz w:val="20"/>
          <w:szCs w:val="20"/>
        </w:rPr>
        <w:t xml:space="preserve"> gave in which he stated </w:t>
      </w:r>
      <w:r>
        <w:rPr>
          <w:rFonts w:eastAsia="Verdana" w:cs="Verdana" w:ascii="Verdana" w:hAnsi="Verdana"/>
          <w:i/>
          <w:iCs/>
          <w:sz w:val="20"/>
          <w:szCs w:val="20"/>
        </w:rPr>
        <w:t xml:space="preserve">“Masks and portable air cleaners aren’t the best solutions for schools”. </w:t>
      </w:r>
      <w:r>
        <w:rPr>
          <w:rFonts w:eastAsia="Verdana" w:cs="Verdana" w:ascii="Verdana" w:hAnsi="Verdana"/>
          <w:sz w:val="20"/>
          <w:szCs w:val="20"/>
        </w:rPr>
        <w:t>He also said the best science advice is that</w:t>
      </w:r>
      <w:r>
        <w:rPr>
          <w:rFonts w:eastAsia="Verdana" w:cs="Verdana" w:ascii="Verdana" w:hAnsi="Verdana"/>
          <w:i/>
          <w:iCs/>
          <w:sz w:val="20"/>
          <w:szCs w:val="20"/>
        </w:rPr>
        <w:t xml:space="preserve"> “classroom transmission isn’t the thing to be worried about,’’</w:t>
      </w:r>
      <w:r>
        <w:rPr>
          <w:rFonts w:eastAsia="Verdana" w:cs="Verdana" w:ascii="Verdana" w:hAnsi="Verdana"/>
          <w:sz w:val="20"/>
          <w:szCs w:val="20"/>
        </w:rPr>
        <w:t xml:space="preserve"> and </w:t>
      </w:r>
      <w:r>
        <w:rPr>
          <w:rFonts w:eastAsia="Verdana" w:cs="Verdana" w:ascii="Verdana" w:hAnsi="Verdana"/>
          <w:i/>
          <w:iCs/>
          <w:sz w:val="20"/>
          <w:szCs w:val="20"/>
        </w:rPr>
        <w:t>“Classrooms well managed with ventilation aren’t going to be the source of the problem”</w:t>
      </w:r>
      <w:r>
        <w:rPr>
          <w:rFonts w:eastAsia="Verdana" w:cs="Verdana" w:ascii="Verdana" w:hAnsi="Verdana"/>
          <w:sz w:val="20"/>
          <w:szCs w:val="20"/>
        </w:rPr>
        <w:t xml:space="preserve"> the evidence shows </w:t>
      </w:r>
      <w:r>
        <w:rPr>
          <w:rFonts w:eastAsia="Verdana" w:cs="Verdana" w:ascii="Verdana" w:hAnsi="Verdana"/>
          <w:i/>
          <w:iCs/>
          <w:sz w:val="20"/>
          <w:szCs w:val="20"/>
        </w:rPr>
        <w:t xml:space="preserve">“For kids sitting in a classroom doing stationary activities with ventilation, the risk isn’t as high as it is for some of those activities that go on between and after classes.’’ </w:t>
      </w:r>
      <w:r>
        <w:rPr>
          <w:rFonts w:eastAsia="Verdana" w:cs="Verdana" w:ascii="Verdana" w:hAnsi="Verdana"/>
          <w:sz w:val="20"/>
          <w:szCs w:val="20"/>
        </w:rPr>
        <w:t xml:space="preserve">This is in line with what he said when the country moved to Orange: masks are not a long-term solution. </w:t>
      </w:r>
    </w:p>
    <w:p>
      <w:pPr>
        <w:pStyle w:val="Normal"/>
        <w:spacing w:lineRule="auto" w:line="360" w:before="120" w:after="120"/>
        <w:contextualSpacing/>
        <w:rPr>
          <w:b/>
          <w:b/>
          <w:bCs/>
        </w:rPr>
      </w:pPr>
      <w:r>
        <w:rPr>
          <w:b/>
          <w:bCs/>
        </w:rPr>
      </w:r>
    </w:p>
    <w:p>
      <w:pPr>
        <w:pStyle w:val="Normal"/>
        <w:spacing w:lineRule="auto" w:line="360" w:before="120" w:after="120"/>
        <w:contextualSpacing/>
        <w:rPr>
          <w:b/>
          <w:b/>
          <w:bCs/>
        </w:rPr>
      </w:pPr>
      <w:r>
        <w:rPr>
          <w:rFonts w:eastAsia="Verdana" w:cs="Verdana" w:ascii="Verdana" w:hAnsi="Verdana"/>
          <w:b/>
          <w:bCs/>
          <w:sz w:val="20"/>
          <w:szCs w:val="20"/>
        </w:rPr>
        <w:t>Mask wearing, risk of transmission and dangers to children</w:t>
      </w:r>
    </w:p>
    <w:p>
      <w:pPr>
        <w:pStyle w:val="Normal"/>
        <w:spacing w:lineRule="auto" w:line="360" w:before="120" w:after="120"/>
        <w:contextualSpacing/>
        <w:rPr>
          <w:sz w:val="20"/>
          <w:szCs w:val="20"/>
        </w:rPr>
      </w:pPr>
      <w:r>
        <w:rPr>
          <w:sz w:val="20"/>
          <w:szCs w:val="20"/>
        </w:rPr>
      </w:r>
    </w:p>
    <w:p>
      <w:pPr>
        <w:pStyle w:val="Normal"/>
        <w:spacing w:lineRule="auto" w:line="360" w:before="120" w:after="120"/>
        <w:contextualSpacing/>
        <w:rPr/>
      </w:pPr>
      <w:r>
        <w:rPr>
          <w:rFonts w:eastAsia="Verdana" w:cs="Verdana" w:ascii="Verdana" w:hAnsi="Verdana"/>
          <w:sz w:val="20"/>
          <w:szCs w:val="20"/>
        </w:rPr>
        <w:t>In addition to Mr Hipkins statements raised above, the risk of transmission needs to be considered in a highly vaccinated population, and also a population that has had a high rate of COVID-19 infection.  Why teachers and students who have had COVID-19 are being subjected to further face covering mandates, when they cannot catch it or spread it again, is immunologically illogical.</w:t>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r>
    </w:p>
    <w:p>
      <w:pPr>
        <w:pStyle w:val="Normal"/>
        <w:spacing w:lineRule="auto" w:line="360" w:before="120" w:after="120"/>
        <w:contextualSpacing/>
        <w:rPr/>
      </w:pPr>
      <w:r>
        <w:rPr>
          <w:rFonts w:eastAsia="Verdana" w:cs="Verdana" w:ascii="Verdana" w:hAnsi="Verdana"/>
          <w:sz w:val="20"/>
          <w:szCs w:val="20"/>
        </w:rPr>
        <w:t xml:space="preserve">In any event, for those who have not had COVID-19, the Ministry of Health has stated that </w:t>
      </w:r>
      <w:r>
        <w:rPr>
          <w:rFonts w:eastAsia="Verdana" w:cs="Verdana" w:ascii="Verdana" w:hAnsi="Verdana"/>
          <w:i/>
          <w:iCs/>
          <w:color w:val="222222"/>
          <w:sz w:val="20"/>
          <w:szCs w:val="20"/>
        </w:rPr>
        <w:t>“Although children are susceptible to infection, transmission is more likely to occur between adults and from adults to children; the risk of child to child or child to adult transmission is considerably less.”</w:t>
      </w:r>
      <w:r>
        <w:rPr>
          <w:rStyle w:val="FootnoteAnchor"/>
          <w:rFonts w:eastAsia="Verdana" w:cs="Verdana" w:ascii="Verdana" w:hAnsi="Verdana"/>
          <w:color w:val="222222"/>
          <w:sz w:val="20"/>
          <w:szCs w:val="20"/>
        </w:rPr>
        <w:footnoteReference w:id="5"/>
      </w:r>
      <w:r>
        <w:rPr>
          <w:rFonts w:eastAsia="Verdana" w:cs="Verdana" w:ascii="Verdana" w:hAnsi="Verdana"/>
          <w:color w:val="222222"/>
          <w:sz w:val="20"/>
          <w:szCs w:val="20"/>
        </w:rPr>
        <w:t xml:space="preserve">   This was confirmed in a recent study that showed no significant relationship between mask mandates and case rates, an extensive study recently demonstrated.</w:t>
      </w:r>
      <w:r>
        <w:rPr>
          <w:rStyle w:val="FootnoteAnchor"/>
          <w:rFonts w:eastAsia="Verdana" w:cs="Verdana" w:ascii="Verdana" w:hAnsi="Verdana"/>
          <w:color w:val="222222"/>
          <w:sz w:val="20"/>
          <w:szCs w:val="20"/>
        </w:rPr>
        <w:footnoteReference w:id="6"/>
      </w:r>
      <w:r>
        <w:rPr>
          <w:rFonts w:eastAsia="Verdana" w:cs="Verdana" w:ascii="Verdana" w:hAnsi="Verdana"/>
          <w:color w:val="222222"/>
          <w:sz w:val="20"/>
          <w:szCs w:val="20"/>
        </w:rPr>
        <w:t xml:space="preserve">  This suggests that children will be more at risk of catching COVID-19 when outside the school environment – when they are not required to wear masks!  Suggesting that the school’s mandate may be futile.</w:t>
      </w:r>
    </w:p>
    <w:p>
      <w:pPr>
        <w:pStyle w:val="Normal"/>
        <w:spacing w:lineRule="auto" w:line="360" w:before="120" w:after="120"/>
        <w:contextualSpacing/>
        <w:rPr>
          <w:rFonts w:ascii="Verdana" w:hAnsi="Verdana" w:eastAsia="Verdana" w:cs="Verdana"/>
          <w:color w:val="222222"/>
          <w:sz w:val="20"/>
          <w:szCs w:val="20"/>
        </w:rPr>
      </w:pPr>
      <w:r>
        <w:rPr>
          <w:rFonts w:eastAsia="Verdana" w:cs="Verdana" w:ascii="Verdana" w:hAnsi="Verdana"/>
          <w:color w:val="222222"/>
          <w:sz w:val="20"/>
          <w:szCs w:val="20"/>
        </w:rPr>
      </w:r>
    </w:p>
    <w:p>
      <w:pPr>
        <w:pStyle w:val="Normal"/>
        <w:spacing w:lineRule="auto" w:line="360" w:before="120" w:after="120"/>
        <w:contextualSpacing/>
        <w:rPr/>
      </w:pPr>
      <w:r>
        <w:rPr>
          <w:rFonts w:eastAsia="Verdana" w:cs="Verdana" w:ascii="Verdana" w:hAnsi="Verdana"/>
          <w:sz w:val="20"/>
          <w:szCs w:val="20"/>
        </w:rPr>
        <w:t>Further, the government has stated throughout that children are not at risk of death or serious disease from COVID-19, that the infection is at most, mild.  This has been corroborated by the New Zealand Government on numerous occasions</w:t>
      </w:r>
      <w:r>
        <w:rPr>
          <w:rStyle w:val="FootnoteAnchor"/>
          <w:rFonts w:eastAsia="Verdana" w:cs="Verdana" w:ascii="Verdana" w:hAnsi="Verdana"/>
          <w:sz w:val="20"/>
          <w:szCs w:val="20"/>
        </w:rPr>
        <w:footnoteReference w:id="7"/>
      </w:r>
      <w:r>
        <w:rPr>
          <w:rFonts w:eastAsia="Verdana" w:cs="Verdana" w:ascii="Verdana" w:hAnsi="Verdana"/>
          <w:sz w:val="20"/>
          <w:szCs w:val="20"/>
        </w:rPr>
        <w:t xml:space="preserve"> meaning if masks have any effect at all, they are inconsequential.</w:t>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r>
    </w:p>
    <w:p>
      <w:pPr>
        <w:pStyle w:val="Normal"/>
        <w:spacing w:lineRule="auto" w:line="360" w:before="120" w:after="120"/>
        <w:contextualSpacing/>
        <w:rPr/>
      </w:pPr>
      <w:r>
        <w:rPr>
          <w:rFonts w:eastAsia="Verdana" w:cs="Verdana" w:ascii="Verdana" w:hAnsi="Verdana"/>
          <w:sz w:val="20"/>
          <w:szCs w:val="20"/>
        </w:rPr>
        <w:t>Finally, the effectiveness of masks is in serious question by our own health experts.  This therefore needs to be weighed against the health consequences for children. Principals, trustees and teachers have important and trusted roles in society and have a strong influence over students in shaping their future.  Obligations include:</w:t>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r>
    </w:p>
    <w:p>
      <w:pPr>
        <w:pStyle w:val="Normal"/>
        <w:spacing w:lineRule="auto" w:line="360" w:before="120" w:after="120"/>
        <w:contextualSpacing/>
        <w:rPr/>
      </w:pPr>
      <w:r>
        <w:rPr>
          <w:rFonts w:eastAsia="Verdana" w:cs="Verdana" w:ascii="Verdana" w:hAnsi="Verdana"/>
          <w:sz w:val="20"/>
          <w:szCs w:val="20"/>
        </w:rPr>
        <w:t xml:space="preserve">    </w:t>
      </w:r>
      <w:r>
        <w:rPr>
          <w:rFonts w:eastAsia="Verdana" w:cs="Verdana" w:ascii="Verdana" w:hAnsi="Verdana"/>
          <w:sz w:val="20"/>
          <w:szCs w:val="20"/>
        </w:rPr>
        <w:t>1. promoting the wellbeing of learners and protecting them from harm</w:t>
      </w:r>
    </w:p>
    <w:p>
      <w:pPr>
        <w:pStyle w:val="Normal"/>
        <w:spacing w:lineRule="auto" w:line="360" w:before="120" w:after="120"/>
        <w:contextualSpacing/>
        <w:rPr/>
      </w:pPr>
      <w:r>
        <w:rPr>
          <w:rFonts w:eastAsia="Verdana" w:cs="Verdana" w:ascii="Verdana" w:hAnsi="Verdana"/>
          <w:sz w:val="20"/>
          <w:szCs w:val="20"/>
        </w:rPr>
        <w:t xml:space="preserve">    </w:t>
      </w:r>
      <w:r>
        <w:rPr>
          <w:rFonts w:eastAsia="Verdana" w:cs="Verdana" w:ascii="Verdana" w:hAnsi="Verdana"/>
          <w:sz w:val="20"/>
          <w:szCs w:val="20"/>
        </w:rPr>
        <w:t>2. promoting inclusive practices to support the needs and abilities of all learners</w:t>
      </w:r>
    </w:p>
    <w:p>
      <w:pPr>
        <w:pStyle w:val="Normal"/>
        <w:spacing w:lineRule="auto" w:line="360" w:before="120" w:after="120"/>
        <w:contextualSpacing/>
        <w:rPr/>
      </w:pPr>
      <w:r>
        <w:rPr>
          <w:rFonts w:eastAsia="Verdana" w:cs="Verdana" w:ascii="Verdana" w:hAnsi="Verdana"/>
          <w:sz w:val="20"/>
          <w:szCs w:val="20"/>
        </w:rPr>
        <w:t xml:space="preserve">    </w:t>
      </w:r>
      <w:r>
        <w:rPr>
          <w:rFonts w:eastAsia="Verdana" w:cs="Verdana" w:ascii="Verdana" w:hAnsi="Verdana"/>
          <w:sz w:val="20"/>
          <w:szCs w:val="20"/>
        </w:rPr>
        <w:t>3. being fair and effective in managing teacher's assumptions and personal beliefs</w:t>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r>
    </w:p>
    <w:p>
      <w:pPr>
        <w:pStyle w:val="Normal"/>
        <w:spacing w:lineRule="auto" w:line="360" w:before="120" w:after="120"/>
        <w:contextualSpacing/>
        <w:rPr/>
      </w:pPr>
      <w:r>
        <w:rPr>
          <w:rFonts w:eastAsia="Verdana" w:cs="Verdana" w:ascii="Verdana" w:hAnsi="Verdana"/>
          <w:sz w:val="20"/>
          <w:szCs w:val="20"/>
        </w:rPr>
        <w:t xml:space="preserve">Significant negative health consequences have been identified in children with the wearing of masks – these cannot be ignored especially at this vital time of their development, following is a link to a number of highly respected and reviewed papers on the dangers of masking children </w:t>
      </w:r>
      <w:hyperlink r:id="rId13">
        <w:r>
          <w:rPr>
            <w:rStyle w:val="InternetLink"/>
            <w:rFonts w:eastAsia="Verdana" w:cs="Verdana" w:ascii="Verdana" w:hAnsi="Verdana"/>
            <w:color w:val="auto"/>
            <w:sz w:val="20"/>
            <w:szCs w:val="20"/>
          </w:rPr>
          <w:t>https://www.pandata.org/infobank-masks/</w:t>
        </w:r>
      </w:hyperlink>
      <w:r>
        <w:rPr>
          <w:rFonts w:eastAsia="Verdana" w:cs="Verdana" w:ascii="Verdana" w:hAnsi="Verdana"/>
          <w:sz w:val="20"/>
          <w:szCs w:val="20"/>
        </w:rPr>
        <w:t xml:space="preserve">.  </w:t>
      </w:r>
    </w:p>
    <w:p>
      <w:pPr>
        <w:pStyle w:val="Normal"/>
        <w:shd w:val="clear" w:color="auto" w:fill="FFFFFF"/>
        <w:spacing w:before="120" w:after="120"/>
        <w:contextualSpacing/>
        <w:rPr>
          <w:rFonts w:ascii="Verdana" w:hAnsi="Verdana" w:eastAsia="Verdana" w:cs="Verdana"/>
          <w:b/>
          <w:b/>
          <w:sz w:val="20"/>
          <w:szCs w:val="20"/>
        </w:rPr>
      </w:pPr>
      <w:r>
        <w:rPr>
          <w:rFonts w:eastAsia="Verdana" w:cs="Verdana" w:ascii="Verdana" w:hAnsi="Verdana"/>
          <w:b/>
          <w:sz w:val="20"/>
          <w:szCs w:val="20"/>
        </w:rPr>
      </w:r>
    </w:p>
    <w:p>
      <w:pPr>
        <w:pStyle w:val="Normal"/>
        <w:shd w:val="clear" w:color="auto" w:fill="FFFFFF"/>
        <w:spacing w:before="120" w:after="120"/>
        <w:contextualSpacing/>
        <w:rPr>
          <w:sz w:val="20"/>
          <w:szCs w:val="20"/>
        </w:rPr>
      </w:pPr>
      <w:r>
        <w:rPr>
          <w:rFonts w:eastAsia="Verdana" w:cs="Verdana" w:ascii="Verdana" w:hAnsi="Verdana"/>
          <w:b/>
          <w:sz w:val="20"/>
          <w:szCs w:val="20"/>
        </w:rPr>
        <w:t>Next steps</w:t>
      </w:r>
    </w:p>
    <w:p>
      <w:pPr>
        <w:pStyle w:val="Normal"/>
        <w:shd w:val="clear" w:color="auto" w:fill="FFFFFF"/>
        <w:spacing w:before="120" w:after="120"/>
        <w:contextualSpacing/>
        <w:rPr>
          <w:rFonts w:ascii="Verdana" w:hAnsi="Verdana" w:eastAsia="Verdana" w:cs="Verdana"/>
          <w:b/>
          <w:b/>
          <w:sz w:val="20"/>
          <w:szCs w:val="20"/>
        </w:rPr>
      </w:pPr>
      <w:r>
        <w:rPr>
          <w:rFonts w:eastAsia="Verdana" w:cs="Verdana" w:ascii="Verdana" w:hAnsi="Verdana"/>
          <w:b/>
          <w:sz w:val="20"/>
          <w:szCs w:val="20"/>
        </w:rPr>
      </w:r>
    </w:p>
    <w:p>
      <w:pPr>
        <w:pStyle w:val="Normal"/>
        <w:spacing w:lineRule="auto" w:line="360" w:before="120" w:after="120"/>
        <w:contextualSpacing/>
        <w:rPr/>
      </w:pPr>
      <w:r>
        <w:rPr>
          <w:rFonts w:eastAsia="Verdana" w:cs="Verdana" w:ascii="Verdana" w:hAnsi="Verdana"/>
          <w:sz w:val="20"/>
          <w:szCs w:val="20"/>
        </w:rPr>
        <w:t xml:space="preserve">In light of the government data, comments from our own Minister of Education on masking kids, and the significant number of risks in masking children, I ask the school to reconsider its mandate.  </w:t>
      </w:r>
    </w:p>
    <w:p>
      <w:pPr>
        <w:pStyle w:val="Normal"/>
        <w:spacing w:lineRule="auto" w:line="360" w:before="120" w:after="120"/>
        <w:contextualSpacing/>
        <w:rPr>
          <w:rFonts w:ascii="Verdana" w:hAnsi="Verdana" w:eastAsia="Verdana" w:cs="Verdana"/>
          <w:sz w:val="20"/>
          <w:szCs w:val="20"/>
        </w:rPr>
      </w:pPr>
      <w:r>
        <w:rPr>
          <w:rFonts w:eastAsia="Verdana" w:cs="Verdana" w:ascii="Verdana" w:hAnsi="Verdana"/>
          <w:sz w:val="20"/>
          <w:szCs w:val="20"/>
        </w:rPr>
      </w:r>
    </w:p>
    <w:p>
      <w:pPr>
        <w:pStyle w:val="Normal"/>
        <w:spacing w:lineRule="auto" w:line="360" w:before="120" w:after="120"/>
        <w:contextualSpacing/>
        <w:rPr/>
      </w:pPr>
      <w:r>
        <w:rPr>
          <w:rFonts w:eastAsia="Verdana" w:cs="Verdana" w:ascii="Verdana" w:hAnsi="Verdana"/>
          <w:sz w:val="20"/>
          <w:szCs w:val="20"/>
        </w:rPr>
        <w:t>If the school is not prepared to drop its mandate, then within 2 business days, please provide the information the school relies upon to justify a masks mandate which it as odds with the government’s public health advice, including the health and safety risk assessment the school has conducted to substantiate the mask mandate it has implemented.</w:t>
      </w:r>
    </w:p>
    <w:p>
      <w:pPr>
        <w:pStyle w:val="Normal"/>
        <w:spacing w:lineRule="auto" w:line="360" w:before="0" w:after="0"/>
        <w:contextualSpacing/>
        <w:rPr>
          <w:rFonts w:ascii="Verdana" w:hAnsi="Verdana" w:eastAsia="Verdana" w:cs="Verdana"/>
          <w:sz w:val="20"/>
          <w:szCs w:val="20"/>
        </w:rPr>
      </w:pPr>
      <w:r>
        <w:rPr>
          <w:rFonts w:eastAsia="Verdana" w:cs="Verdana" w:ascii="Verdana" w:hAnsi="Verdana"/>
          <w:sz w:val="20"/>
          <w:szCs w:val="20"/>
        </w:rPr>
        <w:t> </w:t>
      </w:r>
    </w:p>
    <w:p>
      <w:pPr>
        <w:pStyle w:val="Normal"/>
        <w:spacing w:lineRule="auto" w:line="360" w:before="0" w:after="0"/>
        <w:contextualSpacing/>
        <w:rPr>
          <w:rFonts w:ascii="Verdana" w:hAnsi="Verdana" w:eastAsia="Verdana" w:cs="Verdana"/>
          <w:sz w:val="20"/>
          <w:szCs w:val="20"/>
        </w:rPr>
      </w:pPr>
      <w:r>
        <w:rPr>
          <w:rFonts w:eastAsia="Verdana" w:cs="Verdana" w:ascii="Verdana" w:hAnsi="Verdana"/>
          <w:sz w:val="20"/>
          <w:szCs w:val="20"/>
        </w:rPr>
      </w:r>
    </w:p>
    <w:p>
      <w:pPr>
        <w:pStyle w:val="Normal"/>
        <w:spacing w:lineRule="auto" w:line="360" w:before="0" w:after="0"/>
        <w:contextualSpacing/>
        <w:rPr>
          <w:rFonts w:ascii="Verdana" w:hAnsi="Verdana" w:eastAsia="Verdana" w:cs="Verdana"/>
          <w:sz w:val="20"/>
          <w:szCs w:val="20"/>
        </w:rPr>
      </w:pPr>
      <w:r>
        <w:rPr>
          <w:rFonts w:eastAsia="Verdana" w:cs="Verdana" w:ascii="Verdana" w:hAnsi="Verdana"/>
          <w:color w:val="000000"/>
          <w:sz w:val="20"/>
          <w:szCs w:val="20"/>
        </w:rPr>
        <w:t xml:space="preserve">Yours </w:t>
      </w:r>
      <w:r>
        <w:rPr>
          <w:rFonts w:eastAsia="Verdana" w:cs="Verdana" w:ascii="Verdana" w:hAnsi="Verdana"/>
          <w:sz w:val="20"/>
          <w:szCs w:val="20"/>
        </w:rPr>
        <w:t>sincerely,</w:t>
      </w:r>
    </w:p>
    <w:p>
      <w:pPr>
        <w:pStyle w:val="Normal"/>
        <w:spacing w:lineRule="auto" w:line="360" w:before="0" w:after="0"/>
        <w:contextualSpacing/>
        <w:rPr>
          <w:rFonts w:ascii="Verdana" w:hAnsi="Verdana" w:eastAsia="Verdana" w:cs="Verdana"/>
          <w:sz w:val="20"/>
          <w:szCs w:val="20"/>
        </w:rPr>
      </w:pPr>
      <w:r>
        <w:rPr>
          <w:rFonts w:eastAsia="Verdana" w:cs="Verdana" w:ascii="Verdana" w:hAnsi="Verdana"/>
          <w:sz w:val="20"/>
          <w:szCs w:val="20"/>
          <w:highlight w:val="yellow"/>
        </w:rPr>
        <w:t xml:space="preserve">[name/signature] and </w:t>
      </w:r>
      <w:r>
        <w:rPr>
          <w:rFonts w:eastAsia="Verdana" w:cs="Verdana" w:ascii="Verdana" w:hAnsi="Verdana"/>
          <w:sz w:val="20"/>
          <w:szCs w:val="20"/>
        </w:rPr>
        <w:t>Email: [</w:t>
      </w:r>
      <w:r>
        <w:rPr>
          <w:rFonts w:eastAsia="Verdana" w:cs="Verdana" w:ascii="Verdana" w:hAnsi="Verdana"/>
          <w:sz w:val="20"/>
          <w:szCs w:val="20"/>
          <w:highlight w:val="yellow"/>
        </w:rPr>
        <w:t>insert e-mail address]</w:t>
      </w:r>
    </w:p>
    <w:sectPr>
      <w:headerReference w:type="default" r:id="rId14"/>
      <w:footerReference w:type="default" r:id="rId15"/>
      <w:footnotePr>
        <w:numFmt w:val="decimal"/>
      </w:footnotePr>
      <w:type w:val="nextPage"/>
      <w:pgSz w:w="12240" w:h="15840"/>
      <w:pgMar w:left="1583" w:right="1428" w:header="708" w:top="1440" w:footer="708" w:bottom="1207"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Times New Roman">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Verdana">
    <w:charset w:val="01"/>
    <w:family w:val="roman"/>
    <w:pitch w:val="variable"/>
  </w:font>
  <w:font w:name="Verdana">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47038242"/>
    </w:sdtPr>
    <w:sdtContent>
      <w:p>
        <w:pPr>
          <w:pStyle w:val="Footer"/>
          <w:jc w:val="right"/>
          <w:rPr/>
        </w:pPr>
        <w:r>
          <w:rPr/>
        </w:r>
      </w:p>
      <w:p>
        <w:pPr>
          <w:pStyle w:val="Footer"/>
          <w:jc w:val="right"/>
          <w:rPr/>
        </w:pPr>
        <w:r>
          <w:rPr/>
          <w:fldChar w:fldCharType="begin"/>
        </w:r>
        <w:r>
          <w:rPr/>
          <w:instrText> PAGE </w:instrText>
        </w:r>
        <w:r>
          <w:rPr/>
          <w:fldChar w:fldCharType="separate"/>
        </w:r>
        <w:r>
          <w:rPr/>
          <w:t>iv</w:t>
        </w:r>
        <w:r>
          <w:rPr/>
          <w:fldChar w:fldCharType="end"/>
        </w:r>
      </w:p>
    </w:sdtContent>
  </w:sdt>
  <w:p>
    <w:pPr>
      <w:pStyle w:val="Footer"/>
      <w:rPr/>
    </w:pPr>
    <w:r>
      <w:rPr/>
      <w:t>K9v</w:t>
    </w:r>
    <w:r>
      <w:rPr/>
      <w:t>2</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58676876"/>
    </w:sdtPr>
    <w:sdtContent>
      <w:p>
        <w:pPr>
          <w:pStyle w:val="Footer"/>
          <w:rPr/>
        </w:pPr>
        <w:r>
          <w:rPr/>
          <w:t>K9v</w:t>
        </w:r>
        <w:r>
          <w:rPr/>
          <w:t>2</w:t>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 xml:space="preserve"> </w:t>
      </w:r>
      <w:r>
        <w:fldChar w:fldCharType="begin"/>
      </w:r>
      <w:r>
        <w:rPr>
          <w:rStyle w:val="InternetLink"/>
        </w:rPr>
        <w:instrText> HYPERLINK "https://bulletins.education.govt.nz/bulletin/he-pitopito-korero/issue/update-21-july-2022/date/2022-07-21" \l "masking-up-for-term-3:-managing-winter-illnesses-and-covid-19"</w:instrText>
      </w:r>
      <w:r>
        <w:rPr>
          <w:rStyle w:val="InternetLink"/>
        </w:rPr>
        <w:fldChar w:fldCharType="separate"/>
      </w:r>
      <w:r>
        <w:rPr>
          <w:rStyle w:val="InternetLink"/>
        </w:rPr>
        <w:t>https://bulletins.education.govt.nz/bulletin/he-pitopito-korero/issue/update-21-july-2022/date/2022-07-21#masking-up-for-term-3:-managing-winter-illnesses-and-covid-19</w:t>
      </w:r>
      <w:r>
        <w:rPr>
          <w:rStyle w:val="InternetLink"/>
        </w:rPr>
        <w:fldChar w:fldCharType="end"/>
      </w:r>
      <w:r>
        <w:rPr/>
        <w:t xml:space="preserve"> </w:t>
      </w:r>
    </w:p>
  </w:footnote>
  <w:footnote w:id="3">
    <w:p>
      <w:pPr>
        <w:pStyle w:val="Footnote"/>
        <w:ind w:left="737" w:hanging="737"/>
        <w:rPr/>
      </w:pPr>
      <w:r>
        <w:rPr>
          <w:rStyle w:val="FootnoteCharacters"/>
        </w:rPr>
        <w:footnoteRef/>
      </w:r>
      <w:r>
        <w:fldChar w:fldCharType="begin"/>
      </w:r>
      <w:r>
        <w:rPr>
          <w:rStyle w:val="InternetLink"/>
          <w:rFonts w:ascii="Verdana" w:hAnsi="Verdana"/>
        </w:rPr>
        <w:instrText> HYPERLINK "https://bulletins.education.govt.nz/bulletin/he-pitopito-korero/issue/update-21-july-2022/date/2022-07-21" \l "masking-up-for-term-3:-managing-winter-illnesses-and-covid-19"</w:instrText>
      </w:r>
      <w:r>
        <w:rPr>
          <w:rStyle w:val="InternetLink"/>
          <w:rFonts w:ascii="Verdana" w:hAnsi="Verdana"/>
        </w:rPr>
        <w:fldChar w:fldCharType="separate"/>
      </w:r>
      <w:r>
        <w:rPr>
          <w:rStyle w:val="InternetLink"/>
          <w:rFonts w:ascii="Verdana" w:hAnsi="Verdana"/>
        </w:rPr>
        <w:tab/>
        <w:t>https://bulletins.education.govt.nz/bulletin/he-pitopito-korero/issue/update-21-july-2022/date/2022-07-21#masking-up-for-term-3:-managing-winter-illnesses-and-covid-19</w:t>
      </w:r>
      <w:r>
        <w:rPr>
          <w:rStyle w:val="InternetLink"/>
          <w:rFonts w:ascii="Verdana" w:hAnsi="Verdana"/>
        </w:rPr>
        <w:fldChar w:fldCharType="end"/>
      </w:r>
      <w:r>
        <w:rPr>
          <w:rFonts w:ascii="Verdana" w:hAnsi="Verdana"/>
        </w:rPr>
        <w:t xml:space="preserve"> </w:t>
      </w:r>
    </w:p>
  </w:footnote>
  <w:footnote w:id="4">
    <w:p>
      <w:pPr>
        <w:pStyle w:val="Normal"/>
        <w:spacing w:lineRule="auto" w:line="240" w:before="0" w:after="0"/>
        <w:ind w:left="737" w:hanging="737"/>
        <w:contextualSpacing/>
        <w:rPr>
          <w:sz w:val="20"/>
          <w:szCs w:val="20"/>
        </w:rPr>
      </w:pPr>
      <w:r>
        <w:rPr>
          <w:rStyle w:val="FootnoteCharacters"/>
        </w:rPr>
        <w:footnoteRef/>
      </w:r>
      <w:hyperlink r:id="rId1">
        <w:r>
          <w:rPr>
            <w:rStyle w:val="InternetLink"/>
            <w:rFonts w:eastAsia="Verdana" w:cs="Verdana" w:ascii="Verdana" w:hAnsi="Verdana"/>
            <w:sz w:val="20"/>
            <w:szCs w:val="20"/>
          </w:rPr>
          <w:tab/>
          <w:t>https://www.newsroom.co.nz/the-debate-that-does-chris-hipkins-head-in</w:t>
        </w:r>
      </w:hyperlink>
      <w:r>
        <w:rPr>
          <w:rFonts w:eastAsia="Verdana" w:cs="Verdana" w:ascii="Verdana" w:hAnsi="Verdana"/>
          <w:sz w:val="20"/>
          <w:szCs w:val="20"/>
        </w:rPr>
        <w:t xml:space="preserve"> </w:t>
      </w:r>
    </w:p>
  </w:footnote>
  <w:footnote w:id="5">
    <w:p>
      <w:pPr>
        <w:pStyle w:val="Footnote"/>
        <w:ind w:left="737" w:hanging="737"/>
        <w:rPr/>
      </w:pPr>
      <w:r>
        <w:rPr>
          <w:rStyle w:val="FootnoteCharacters"/>
        </w:rPr>
        <w:footnoteRef/>
      </w:r>
      <w:r>
        <w:rPr>
          <w:rStyle w:val="InternetLink"/>
          <w:rFonts w:ascii="Verdana" w:hAnsi="Verdana"/>
        </w:rPr>
        <w:tab/>
        <w:t>https://www.health.govt.nz/our-work/immunisation-handbook-2020/5-coronavirus-disease-covid-19</w:t>
      </w:r>
      <w:r>
        <w:rPr>
          <w:rFonts w:ascii="Verdana" w:hAnsi="Verdana"/>
        </w:rPr>
        <w:t xml:space="preserve">  </w:t>
      </w:r>
    </w:p>
  </w:footnote>
  <w:footnote w:id="6">
    <w:p>
      <w:pPr>
        <w:pStyle w:val="Footnote"/>
        <w:ind w:left="680" w:hanging="680"/>
        <w:rPr/>
      </w:pPr>
      <w:r>
        <w:rPr>
          <w:rStyle w:val="FootnoteCharacters"/>
        </w:rPr>
        <w:footnoteRef/>
      </w:r>
      <w:hyperlink r:id="rId2">
        <w:r>
          <w:rPr>
            <w:rStyle w:val="InternetLink"/>
            <w:rFonts w:ascii="Verdana" w:hAnsi="Verdana"/>
          </w:rPr>
          <w:tab/>
          <w:t>https://papers.ssrn.com/sol3/papers.cfm?abstract_id=4118566</w:t>
        </w:r>
      </w:hyperlink>
      <w:r>
        <w:rPr>
          <w:rFonts w:ascii="Verdana" w:hAnsi="Verdana"/>
        </w:rPr>
        <w:t xml:space="preserve"> </w:t>
      </w:r>
    </w:p>
  </w:footnote>
  <w:footnote w:id="7">
    <w:p>
      <w:pPr>
        <w:pStyle w:val="Footnote"/>
        <w:ind w:left="737" w:hanging="737"/>
        <w:rPr/>
      </w:pPr>
      <w:r>
        <w:rPr>
          <w:rStyle w:val="FootnoteCharacters"/>
        </w:rPr>
        <w:footnoteRef/>
      </w:r>
      <w:hyperlink r:id="rId3">
        <w:r>
          <w:rPr>
            <w:rStyle w:val="InternetLink"/>
          </w:rPr>
          <w:tab/>
          <w:t>https://covid19.govt.nz/covid-19-vaccines/get-the-facts-about-covid-19-vaccination/covid-19-vaccination-and-children/</w:t>
        </w:r>
      </w:hyperlink>
      <w: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color w:val="4472C4" w:themeColor="accent1"/>
      </w:rPr>
    </w:pPr>
    <w:r>
      <w:rPr>
        <w:color w:val="4472C4" w:themeColor="accent1"/>
      </w:rPr>
      <w:t xml:space="preserve">LETTER TO PRINCIPAL – SCHOOL MASKS </w:t>
    </w:r>
    <w:r>
      <w:rPr>
        <w:rFonts w:eastAsia="Calibri"/>
        <w:color w:val="4472C4" w:themeColor="accent1"/>
      </w:rPr>
      <w:t xml:space="preserve">MANDATE IN </w:t>
    </w:r>
    <w:r>
      <w:rPr>
        <w:rFonts w:eastAsia="Calibri"/>
        <w:color w:val="FF8000"/>
      </w:rPr>
      <w:t>ORANGE</w:t>
    </w:r>
  </w:p>
  <w:p>
    <w:pPr>
      <w:pStyle w:val="Header"/>
      <w:rPr>
        <w:color w:val="FF0000"/>
      </w:rPr>
    </w:pPr>
    <w:r>
      <w:rPr>
        <w:color w:val="FF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
      <w:lvlJc w:val="left"/>
      <w:pPr>
        <w:tabs>
          <w:tab w:val="num" w:pos="0"/>
        </w:tabs>
        <w:ind w:left="1080" w:hanging="72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783"/>
        </w:tabs>
        <w:ind w:left="783" w:hanging="360"/>
      </w:pPr>
      <w:rPr>
        <w:rFonts w:ascii="Symbol" w:hAnsi="Symbol" w:cs="Symbol" w:hint="default"/>
      </w:rPr>
    </w:lvl>
    <w:lvl w:ilvl="1">
      <w:start w:val="1"/>
      <w:numFmt w:val="bullet"/>
      <w:lvlText w:val="◦"/>
      <w:lvlJc w:val="left"/>
      <w:pPr>
        <w:tabs>
          <w:tab w:val="num" w:pos="1143"/>
        </w:tabs>
        <w:ind w:left="1143" w:hanging="360"/>
      </w:pPr>
      <w:rPr>
        <w:rFonts w:ascii="OpenSymbol" w:hAnsi="OpenSymbol" w:cs="OpenSymbol" w:hint="default"/>
      </w:rPr>
    </w:lvl>
    <w:lvl w:ilvl="2">
      <w:start w:val="1"/>
      <w:numFmt w:val="bullet"/>
      <w:lvlText w:val="▪"/>
      <w:lvlJc w:val="left"/>
      <w:pPr>
        <w:tabs>
          <w:tab w:val="num" w:pos="1503"/>
        </w:tabs>
        <w:ind w:left="1503" w:hanging="360"/>
      </w:pPr>
      <w:rPr>
        <w:rFonts w:ascii="OpenSymbol" w:hAnsi="OpenSymbol" w:cs="OpenSymbol" w:hint="default"/>
      </w:rPr>
    </w:lvl>
    <w:lvl w:ilvl="3">
      <w:start w:val="1"/>
      <w:numFmt w:val="bullet"/>
      <w:lvlText w:val=""/>
      <w:lvlJc w:val="left"/>
      <w:pPr>
        <w:tabs>
          <w:tab w:val="num" w:pos="1863"/>
        </w:tabs>
        <w:ind w:left="1863" w:hanging="360"/>
      </w:pPr>
      <w:rPr>
        <w:rFonts w:ascii="Symbol" w:hAnsi="Symbol" w:cs="Symbol" w:hint="default"/>
      </w:rPr>
    </w:lvl>
    <w:lvl w:ilvl="4">
      <w:start w:val="1"/>
      <w:numFmt w:val="bullet"/>
      <w:lvlText w:val="◦"/>
      <w:lvlJc w:val="left"/>
      <w:pPr>
        <w:tabs>
          <w:tab w:val="num" w:pos="2223"/>
        </w:tabs>
        <w:ind w:left="2223" w:hanging="360"/>
      </w:pPr>
      <w:rPr>
        <w:rFonts w:ascii="OpenSymbol" w:hAnsi="OpenSymbol" w:cs="OpenSymbol" w:hint="default"/>
      </w:rPr>
    </w:lvl>
    <w:lvl w:ilvl="5">
      <w:start w:val="1"/>
      <w:numFmt w:val="bullet"/>
      <w:lvlText w:val="▪"/>
      <w:lvlJc w:val="left"/>
      <w:pPr>
        <w:tabs>
          <w:tab w:val="num" w:pos="2583"/>
        </w:tabs>
        <w:ind w:left="2583" w:hanging="360"/>
      </w:pPr>
      <w:rPr>
        <w:rFonts w:ascii="OpenSymbol" w:hAnsi="OpenSymbol" w:cs="OpenSymbol" w:hint="default"/>
      </w:rPr>
    </w:lvl>
    <w:lvl w:ilvl="6">
      <w:start w:val="1"/>
      <w:numFmt w:val="bullet"/>
      <w:lvlText w:val=""/>
      <w:lvlJc w:val="left"/>
      <w:pPr>
        <w:tabs>
          <w:tab w:val="num" w:pos="2943"/>
        </w:tabs>
        <w:ind w:left="2943" w:hanging="360"/>
      </w:pPr>
      <w:rPr>
        <w:rFonts w:ascii="Symbol" w:hAnsi="Symbol" w:cs="Symbol" w:hint="default"/>
      </w:rPr>
    </w:lvl>
    <w:lvl w:ilvl="7">
      <w:start w:val="1"/>
      <w:numFmt w:val="bullet"/>
      <w:lvlText w:val="◦"/>
      <w:lvlJc w:val="left"/>
      <w:pPr>
        <w:tabs>
          <w:tab w:val="num" w:pos="3303"/>
        </w:tabs>
        <w:ind w:left="3303" w:hanging="360"/>
      </w:pPr>
      <w:rPr>
        <w:rFonts w:ascii="OpenSymbol" w:hAnsi="OpenSymbol" w:cs="OpenSymbol" w:hint="default"/>
      </w:rPr>
    </w:lvl>
    <w:lvl w:ilvl="8">
      <w:start w:val="1"/>
      <w:numFmt w:val="bullet"/>
      <w:lvlText w:val="▪"/>
      <w:lvlJc w:val="left"/>
      <w:pPr>
        <w:tabs>
          <w:tab w:val="num" w:pos="3663"/>
        </w:tabs>
        <w:ind w:left="3663" w:hanging="360"/>
      </w:pPr>
      <w:rPr>
        <w:rFonts w:ascii="OpenSymbol" w:hAnsi="OpenSymbol" w:cs="OpenSymbol" w:hint="default"/>
      </w:r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6"/>
    <w:lvlOverride w:ilvl="0">
      <w:startOverride w:val="1"/>
    </w:lvlOverride>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w="http://schemas.openxmlformats.org/wordprocessingml/2006/main">
  <w:zoom w:percent="80"/>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14d7"/>
    <w:pPr>
      <w:widowControl/>
      <w:suppressAutoHyphens w:val="true"/>
      <w:bidi w:val="0"/>
      <w:spacing w:lineRule="auto" w:line="259" w:before="0" w:after="160"/>
      <w:jc w:val="left"/>
    </w:pPr>
    <w:rPr>
      <w:rFonts w:cs="Calibri" w:ascii="Calibri" w:hAnsi="Calibri" w:eastAsia="Calibri" w:asciiTheme="minorHAnsi" w:eastAsiaTheme="minorHAnsi" w:hAnsiTheme="minorHAnsi"/>
      <w:color w:val="auto"/>
      <w:kern w:val="0"/>
      <w:sz w:val="22"/>
      <w:szCs w:val="22"/>
      <w:lang w:val="en-NZ" w:eastAsia="en-US" w:bidi="ar-SA"/>
    </w:rPr>
  </w:style>
  <w:style w:type="paragraph" w:styleId="Heading2">
    <w:name w:val="Heading 2"/>
    <w:basedOn w:val="Heading"/>
    <w:next w:val="TextBody"/>
    <w:qFormat/>
    <w:pPr>
      <w:numPr>
        <w:ilvl w:val="1"/>
        <w:numId w:val="1"/>
      </w:numPr>
      <w:spacing w:before="200" w:after="120"/>
      <w:outlineLvl w:val="1"/>
    </w:pPr>
    <w:rPr>
      <w:rFonts w:ascii="Liberation Serif" w:hAnsi="Liberation Serif" w:eastAsia="Tahoma" w:cs="Tahoma"/>
      <w:b/>
      <w:bCs/>
      <w:sz w:val="36"/>
      <w:szCs w:val="36"/>
    </w:rPr>
  </w:style>
  <w:style w:type="paragraph" w:styleId="Heading5">
    <w:name w:val="Heading 5"/>
    <w:basedOn w:val="Normal"/>
    <w:link w:val="Heading5Char"/>
    <w:uiPriority w:val="9"/>
    <w:qFormat/>
    <w:rsid w:val="00de4bb0"/>
    <w:pPr>
      <w:spacing w:lineRule="auto" w:line="240" w:beforeAutospacing="1" w:afterAutospacing="1"/>
      <w:outlineLvl w:val="4"/>
    </w:pPr>
    <w:rPr>
      <w:rFonts w:ascii="Times New Roman" w:hAnsi="Times New Roman" w:eastAsia="Times New Roman" w:cs="Times New Roman"/>
      <w:b/>
      <w:bCs/>
      <w:sz w:val="20"/>
      <w:szCs w:val="20"/>
      <w:lang w:val="en-AU" w:eastAsia="en-AU"/>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90802"/>
    <w:rPr>
      <w:lang w:val="en-NZ"/>
    </w:rPr>
  </w:style>
  <w:style w:type="character" w:styleId="FooterChar" w:customStyle="1">
    <w:name w:val="Footer Char"/>
    <w:basedOn w:val="DefaultParagraphFont"/>
    <w:link w:val="Footer"/>
    <w:uiPriority w:val="99"/>
    <w:qFormat/>
    <w:rsid w:val="00190802"/>
    <w:rPr>
      <w:lang w:val="en-NZ"/>
    </w:rPr>
  </w:style>
  <w:style w:type="character" w:styleId="FootnoteTextChar" w:customStyle="1">
    <w:name w:val="Footnote Text Char"/>
    <w:basedOn w:val="DefaultParagraphFont"/>
    <w:link w:val="FootnoteText"/>
    <w:uiPriority w:val="99"/>
    <w:qFormat/>
    <w:rsid w:val="001d3136"/>
    <w:rPr>
      <w:rFonts w:ascii="Calibri" w:hAnsi="Calibri" w:eastAsia="Calibri" w:cs="Calibri"/>
      <w:sz w:val="20"/>
      <w:szCs w:val="20"/>
      <w:lang w:val="en-NZ"/>
    </w:rPr>
  </w:style>
  <w:style w:type="character" w:styleId="FootnoteCharacters" w:customStyle="1">
    <w:name w:val="Footnote Characters"/>
    <w:basedOn w:val="DefaultParagraphFont"/>
    <w:uiPriority w:val="99"/>
    <w:semiHidden/>
    <w:unhideWhenUsed/>
    <w:qFormat/>
    <w:rsid w:val="001d3136"/>
    <w:rPr>
      <w:vertAlign w:val="superscript"/>
    </w:rPr>
  </w:style>
  <w:style w:type="character" w:styleId="FootnoteAnchor" w:customStyle="1">
    <w:name w:val="Footnote Anchor"/>
    <w:rPr>
      <w:vertAlign w:val="superscript"/>
    </w:rPr>
  </w:style>
  <w:style w:type="character" w:styleId="InternetLink">
    <w:name w:val="Hyperlink"/>
    <w:basedOn w:val="DefaultParagraphFont"/>
    <w:uiPriority w:val="99"/>
    <w:unhideWhenUsed/>
    <w:rsid w:val="0045443d"/>
    <w:rPr>
      <w:color w:val="0000FF"/>
      <w:u w:val="single"/>
    </w:rPr>
  </w:style>
  <w:style w:type="character" w:styleId="Heading5Char" w:customStyle="1">
    <w:name w:val="Heading 5 Char"/>
    <w:basedOn w:val="DefaultParagraphFont"/>
    <w:link w:val="Heading5"/>
    <w:uiPriority w:val="9"/>
    <w:qFormat/>
    <w:rsid w:val="00de4bb0"/>
    <w:rPr>
      <w:rFonts w:ascii="Times New Roman" w:hAnsi="Times New Roman" w:eastAsia="Times New Roman" w:cs="Times New Roman"/>
      <w:b/>
      <w:bCs/>
      <w:sz w:val="20"/>
      <w:szCs w:val="20"/>
      <w:lang w:val="en-AU" w:eastAsia="en-AU"/>
    </w:rPr>
  </w:style>
  <w:style w:type="character" w:styleId="Label" w:customStyle="1">
    <w:name w:val="label"/>
    <w:basedOn w:val="DefaultParagraphFont"/>
    <w:qFormat/>
    <w:rsid w:val="00de4bb0"/>
    <w:rPr/>
  </w:style>
  <w:style w:type="character" w:styleId="Annotationreference">
    <w:name w:val="annotation reference"/>
    <w:basedOn w:val="DefaultParagraphFont"/>
    <w:uiPriority w:val="99"/>
    <w:semiHidden/>
    <w:unhideWhenUsed/>
    <w:qFormat/>
    <w:rsid w:val="005b265e"/>
    <w:rPr>
      <w:sz w:val="16"/>
      <w:szCs w:val="16"/>
    </w:rPr>
  </w:style>
  <w:style w:type="character" w:styleId="CommentTextChar" w:customStyle="1">
    <w:name w:val="Comment Text Char"/>
    <w:basedOn w:val="DefaultParagraphFont"/>
    <w:link w:val="CommentText"/>
    <w:uiPriority w:val="99"/>
    <w:semiHidden/>
    <w:qFormat/>
    <w:rsid w:val="005b265e"/>
    <w:rPr>
      <w:rFonts w:ascii="Calibri" w:hAnsi="Calibri" w:eastAsia="Calibri" w:cs="Calibri"/>
      <w:sz w:val="20"/>
      <w:szCs w:val="20"/>
      <w:lang w:val="en-NZ"/>
    </w:rPr>
  </w:style>
  <w:style w:type="character" w:styleId="CommentSubjectChar" w:customStyle="1">
    <w:name w:val="Comment Subject Char"/>
    <w:basedOn w:val="CommentTextChar"/>
    <w:link w:val="CommentSubject"/>
    <w:uiPriority w:val="99"/>
    <w:semiHidden/>
    <w:qFormat/>
    <w:rsid w:val="005b265e"/>
    <w:rPr>
      <w:rFonts w:ascii="Calibri" w:hAnsi="Calibri" w:eastAsia="Calibri" w:cs="Calibri"/>
      <w:b/>
      <w:bCs/>
      <w:sz w:val="20"/>
      <w:szCs w:val="20"/>
      <w:lang w:val="en-NZ"/>
    </w:rPr>
  </w:style>
  <w:style w:type="character" w:styleId="BalloonTextChar" w:customStyle="1">
    <w:name w:val="Balloon Text Char"/>
    <w:basedOn w:val="DefaultParagraphFont"/>
    <w:link w:val="BalloonText"/>
    <w:uiPriority w:val="99"/>
    <w:semiHidden/>
    <w:qFormat/>
    <w:rsid w:val="00576c99"/>
    <w:rPr>
      <w:rFonts w:ascii="Segoe UI" w:hAnsi="Segoe UI" w:eastAsia="Calibri" w:cs="Segoe UI"/>
      <w:sz w:val="18"/>
      <w:szCs w:val="18"/>
      <w:lang w:val="en-NZ"/>
    </w:rPr>
  </w:style>
  <w:style w:type="character" w:styleId="VisitedInternetLink">
    <w:name w:val="FollowedHyperlink"/>
    <w:basedOn w:val="DefaultParagraphFont"/>
    <w:uiPriority w:val="99"/>
    <w:semiHidden/>
    <w:unhideWhenUsed/>
    <w:rsid w:val="00b520b7"/>
    <w:rPr>
      <w:color w:val="954F72" w:themeColor="followedHyperlink"/>
      <w:u w:val="single"/>
    </w:rPr>
  </w:style>
  <w:style w:type="character" w:styleId="UnresolvedMention1" w:customStyle="1">
    <w:name w:val="Unresolved Mention1"/>
    <w:basedOn w:val="DefaultParagraphFont"/>
    <w:uiPriority w:val="99"/>
    <w:semiHidden/>
    <w:unhideWhenUsed/>
    <w:qFormat/>
    <w:rsid w:val="00156b63"/>
    <w:rPr>
      <w:color w:val="605E5C"/>
      <w:shd w:fill="E1DFDD" w:val="clear"/>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Definition" w:customStyle="1">
    <w:name w:val="Definition"/>
    <w:qFormat/>
    <w:rPr/>
  </w:style>
  <w:style w:type="character" w:styleId="StrongEmphasis" w:customStyle="1">
    <w:name w:val="Strong Emphasis"/>
    <w:qFormat/>
    <w:rPr>
      <w:b/>
      <w:bCs/>
    </w:rPr>
  </w:style>
  <w:style w:type="character" w:styleId="UnresolvedMention" w:customStyle="1">
    <w:name w:val="Unresolved Mention"/>
    <w:basedOn w:val="DefaultParagraphFont"/>
    <w:uiPriority w:val="99"/>
    <w:semiHidden/>
    <w:unhideWhenUsed/>
    <w:qFormat/>
    <w:rsid w:val="006c6194"/>
    <w:rPr>
      <w:color w:val="605E5C"/>
      <w:shd w:fill="E1DFDD" w:val="clear"/>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190802"/>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190802"/>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da7214"/>
    <w:pPr>
      <w:spacing w:before="0" w:after="160"/>
      <w:ind w:left="720" w:hanging="0"/>
      <w:contextualSpacing/>
    </w:pPr>
    <w:rPr/>
  </w:style>
  <w:style w:type="paragraph" w:styleId="Footnote">
    <w:name w:val="Footnote Text"/>
    <w:basedOn w:val="Normal"/>
    <w:link w:val="FootnoteTextChar"/>
    <w:uiPriority w:val="99"/>
    <w:unhideWhenUsed/>
    <w:rsid w:val="001d3136"/>
    <w:pPr>
      <w:spacing w:lineRule="auto" w:line="240" w:before="0" w:after="0"/>
    </w:pPr>
    <w:rPr>
      <w:sz w:val="20"/>
      <w:szCs w:val="20"/>
    </w:rPr>
  </w:style>
  <w:style w:type="paragraph" w:styleId="Text" w:customStyle="1">
    <w:name w:val="text"/>
    <w:basedOn w:val="Normal"/>
    <w:qFormat/>
    <w:rsid w:val="00de4bb0"/>
    <w:pPr>
      <w:spacing w:lineRule="auto" w:line="240" w:beforeAutospacing="1" w:afterAutospacing="1"/>
    </w:pPr>
    <w:rPr>
      <w:rFonts w:ascii="Times New Roman" w:hAnsi="Times New Roman" w:eastAsia="Times New Roman" w:cs="Times New Roman"/>
      <w:sz w:val="24"/>
      <w:szCs w:val="24"/>
      <w:lang w:val="en-AU" w:eastAsia="en-AU"/>
    </w:rPr>
  </w:style>
  <w:style w:type="paragraph" w:styleId="Annotationtext">
    <w:name w:val="annotation text"/>
    <w:basedOn w:val="Normal"/>
    <w:link w:val="CommentTextChar"/>
    <w:uiPriority w:val="99"/>
    <w:semiHidden/>
    <w:unhideWhenUsed/>
    <w:qFormat/>
    <w:rsid w:val="005b265e"/>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5b265e"/>
    <w:pPr/>
    <w:rPr>
      <w:b/>
      <w:bCs/>
    </w:rPr>
  </w:style>
  <w:style w:type="paragraph" w:styleId="BalloonText">
    <w:name w:val="Balloon Text"/>
    <w:basedOn w:val="Normal"/>
    <w:link w:val="BalloonTextChar"/>
    <w:uiPriority w:val="99"/>
    <w:semiHidden/>
    <w:unhideWhenUsed/>
    <w:qFormat/>
    <w:rsid w:val="00576c99"/>
    <w:pPr>
      <w:spacing w:lineRule="auto" w:line="240" w:before="0" w:after="0"/>
    </w:pPr>
    <w:rPr>
      <w:rFonts w:ascii="Segoe UI" w:hAnsi="Segoe UI" w:cs="Segoe UI"/>
      <w:sz w:val="18"/>
      <w:szCs w:val="18"/>
    </w:rPr>
  </w:style>
  <w:style w:type="paragraph" w:styleId="NormalWeb">
    <w:name w:val="Normal (Web)"/>
    <w:basedOn w:val="Normal"/>
    <w:uiPriority w:val="99"/>
    <w:unhideWhenUsed/>
    <w:qFormat/>
    <w:rsid w:val="00f65898"/>
    <w:pPr>
      <w:spacing w:lineRule="auto" w:line="240" w:beforeAutospacing="1" w:afterAutospacing="1"/>
    </w:pPr>
    <w:rPr>
      <w:rFonts w:ascii="Times New Roman" w:hAnsi="Times New Roman" w:eastAsia="Times New Roman" w:cs="Times New Roman"/>
      <w:sz w:val="24"/>
      <w:szCs w:val="24"/>
      <w:lang w:eastAsia="en-GB"/>
    </w:rPr>
  </w:style>
  <w:style w:type="paragraph" w:styleId="LOnormal" w:customStyle="1">
    <w:name w:val="LO-normal"/>
    <w:qFormat/>
    <w:pPr>
      <w:widowControl/>
      <w:suppressAutoHyphens w:val="true"/>
      <w:bidi w:val="0"/>
      <w:spacing w:lineRule="auto" w:line="259" w:before="0" w:after="160"/>
      <w:jc w:val="left"/>
    </w:pPr>
    <w:rPr>
      <w:rFonts w:ascii="Calibri" w:hAnsi="Calibri" w:eastAsia="Calibri" w:cs="Calibri" w:asciiTheme="minorHAnsi" w:eastAsiaTheme="minorHAnsi" w:hAnsiTheme="minorHAnsi"/>
      <w:color w:val="auto"/>
      <w:kern w:val="0"/>
      <w:sz w:val="22"/>
      <w:szCs w:val="22"/>
      <w:lang w:val="en-NZ" w:eastAsia="zh-CN" w:bidi="hi-IN"/>
    </w:rPr>
  </w:style>
  <w:style w:type="paragraph" w:styleId="LOnormal1" w:customStyle="1">
    <w:name w:val="LO-normal1"/>
    <w:qFormat/>
    <w:pPr>
      <w:widowControl/>
      <w:suppressAutoHyphens w:val="true"/>
      <w:bidi w:val="0"/>
      <w:spacing w:lineRule="auto" w:line="259" w:before="0" w:after="160"/>
      <w:jc w:val="left"/>
    </w:pPr>
    <w:rPr>
      <w:rFonts w:ascii="Calibri" w:hAnsi="Calibri" w:eastAsia="Calibri" w:cs="Calibri" w:asciiTheme="minorHAnsi" w:eastAsiaTheme="minorHAnsi" w:hAnsiTheme="minorHAnsi"/>
      <w:color w:val="auto"/>
      <w:kern w:val="0"/>
      <w:sz w:val="22"/>
      <w:szCs w:val="22"/>
      <w:lang w:val="en-NZ" w:eastAsia="zh-CN"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4b06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voicesforfreedom.co.nz/resources" TargetMode="External"/><Relationship Id="rId4" Type="http://schemas.openxmlformats.org/officeDocument/2006/relationships/hyperlink" Target="https://covid19.govt.nz/about-our-covid-19-response/legislation-and-key-documents/" TargetMode="External"/><Relationship Id="rId5" Type="http://schemas.openxmlformats.org/officeDocument/2006/relationships/hyperlink" Target="https://www.health.govt.nz/covid-19-novel-coronavirus/covid-19-data-and-statistics/covid-19-current-cases" TargetMode="External"/><Relationship Id="rId6" Type="http://schemas.openxmlformats.org/officeDocument/2006/relationships/hyperlink" Target="https://teachingcouncil.nz/assets/Files/Code-and-Standards/Code-of-Professional-Responsibility-English-one-page.pdf" TargetMode="External"/><Relationship Id="rId7" Type="http://schemas.openxmlformats.org/officeDocument/2006/relationships/hyperlink" Target="https://teachingcouncil.nz/assets/Files/Code-and-Standards/Our-Code-Our-Standards-Nga-Tikanga-Matatika-Nga-Paerewa.pdf" TargetMode="External"/><Relationship Id="rId8" Type="http://schemas.openxmlformats.org/officeDocument/2006/relationships/hyperlink" Target="https://voicesforfreedom.co.nz/resources" TargetMode="External"/><Relationship Id="rId9" Type="http://schemas.openxmlformats.org/officeDocument/2006/relationships/hyperlink" Target="https://voicesforfreedom.co.nz/resources"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s://www.health.govt.nz/covid-19-novel-coronavirus/covid-19-data-and-statistics/covid-19-current-cases" TargetMode="External"/><Relationship Id="rId13" Type="http://schemas.openxmlformats.org/officeDocument/2006/relationships/hyperlink" Target="https://www.pandata.org/infobank-masks/" TargetMode="Externa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otnotes" Target="footnote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newsroom.co.nz/the-debate-that-does-chris-hipkins-head-in" TargetMode="External"/><Relationship Id="rId2" Type="http://schemas.openxmlformats.org/officeDocument/2006/relationships/hyperlink" Target="https://papers.ssrn.com/sol3/papers.cfm?abstract_id=4118566" TargetMode="External"/><Relationship Id="rId3" Type="http://schemas.openxmlformats.org/officeDocument/2006/relationships/hyperlink" Target="https://covid19.govt.nz/covid-19-vaccines/get-the-facts-about-covid-19-vaccination/covid-19-vaccination-and-childr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3CAC4-F098-45A3-9217-22B58948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Application>LibreOffice/6.4.7.2$MacOSX_X86_64 LibreOffice_project/639b8ac485750d5696d7590a72ef1b496725cfb5</Application>
  <Pages>8</Pages>
  <Words>2349</Words>
  <Characters>13546</Characters>
  <CharactersWithSpaces>15847</CharactersWithSpaces>
  <Paragraphs>126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2022-04-22T08:59:00Z</dcterms:created>
  <dc:creator>Join Domain</dc:creator>
  <dc:description/>
  <dc:language>en-NZ</dc:language>
  <cp:lastModifiedBy/>
  <cp:lastPrinted>2021-11-14T03:10:00Z</cp:lastPrinted>
  <dcterms:modified xsi:type="dcterms:W3CDTF">2022-07-26T14:17:21Z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